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2"/>
        <w:gridCol w:w="3241"/>
        <w:gridCol w:w="3529"/>
      </w:tblGrid>
      <w:tr w:rsidR="00731A39" w:rsidRPr="00643D60" w:rsidTr="005035BB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31A39" w:rsidRPr="00643D60" w:rsidRDefault="005B2947">
            <w:pPr>
              <w:widowControl w:val="0"/>
              <w:spacing w:after="60"/>
              <w:jc w:val="center"/>
              <w:rPr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643D60">
              <w:rPr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31A39" w:rsidRPr="00643D60" w:rsidRDefault="005B2947" w:rsidP="005B2947">
            <w:pPr>
              <w:widowControl w:val="0"/>
              <w:spacing w:after="60"/>
              <w:jc w:val="center"/>
              <w:rPr>
                <w:color w:val="FFFFFF"/>
                <w:sz w:val="20"/>
                <w:szCs w:val="20"/>
              </w:rPr>
            </w:pPr>
            <w:r w:rsidRPr="00643D60">
              <w:rPr>
                <w:b/>
                <w:color w:val="FFFFFF"/>
                <w:sz w:val="20"/>
                <w:szCs w:val="20"/>
              </w:rPr>
              <w:t>PARAMETRY GRANICZNE ANALIZATORA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31A39" w:rsidRPr="00643D60" w:rsidRDefault="005B2947">
            <w:pPr>
              <w:widowControl w:val="0"/>
              <w:spacing w:after="60"/>
              <w:jc w:val="center"/>
              <w:rPr>
                <w:color w:val="FFFFFF"/>
                <w:sz w:val="20"/>
                <w:szCs w:val="20"/>
              </w:rPr>
            </w:pPr>
            <w:r w:rsidRPr="00643D60">
              <w:rPr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731A39" w:rsidRPr="00643D60" w:rsidRDefault="005B2947">
            <w:pPr>
              <w:widowControl w:val="0"/>
              <w:spacing w:after="6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43D60">
              <w:rPr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731A39" w:rsidRPr="00643D60" w:rsidRDefault="005B2947" w:rsidP="005B2947">
            <w:pPr>
              <w:widowControl w:val="0"/>
              <w:spacing w:after="6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43D60">
              <w:rPr>
                <w:b/>
                <w:bCs/>
                <w:color w:val="FFFFFF"/>
                <w:sz w:val="20"/>
                <w:szCs w:val="20"/>
              </w:rPr>
              <w:t>(wypełnia Wykonawca)</w:t>
            </w:r>
          </w:p>
        </w:tc>
      </w:tr>
      <w:tr w:rsidR="005035BB" w:rsidRPr="00643D60" w:rsidTr="005035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Półautomatyczny, fabrycznie nowy analizator, rok produkcji nie wcześniej niż 2020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60" w:after="60"/>
              <w:ind w:left="12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Aparat wyposażony w:</w:t>
            </w:r>
          </w:p>
          <w:p w:rsidR="005035BB" w:rsidRPr="00643D60" w:rsidRDefault="005035BB" w:rsidP="005035BB">
            <w:pPr>
              <w:spacing w:before="60" w:after="60"/>
              <w:ind w:left="437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1. jednostkę sterującą wyposażoną w drukarkę</w:t>
            </w:r>
          </w:p>
          <w:p w:rsidR="005035BB" w:rsidRPr="00643D60" w:rsidRDefault="005035BB" w:rsidP="005035BB">
            <w:pPr>
              <w:spacing w:before="60" w:after="60"/>
              <w:ind w:left="437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 xml:space="preserve">2. ręczny czytnik kodów kreskowych 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24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 xml:space="preserve">Wydajność aparatu dla </w:t>
            </w:r>
            <w:r w:rsidRPr="00643D60">
              <w:rPr>
                <w:color w:val="000000"/>
                <w:sz w:val="20"/>
                <w:szCs w:val="20"/>
              </w:rPr>
              <w:t>wszystkich parametrów fizyko-chemicznych</w:t>
            </w:r>
          </w:p>
          <w:p w:rsidR="005035BB" w:rsidRPr="00643D60" w:rsidRDefault="005035BB" w:rsidP="005035BB">
            <w:pPr>
              <w:spacing w:after="24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min. 500 ozn./godz.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spacing w:before="24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Automatyczny  pomiar min. 10 parametrów fizyko-chemicznych: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1. Glukoza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2. Krew/erytrocyty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3. Leukocyty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4. Białko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5. Ciała ketonowe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6. Bilirubina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7. Azotyny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8. pH</w:t>
            </w:r>
          </w:p>
          <w:p w:rsidR="005035BB" w:rsidRPr="00643D60" w:rsidRDefault="005035BB" w:rsidP="005035BB">
            <w:pPr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9. Ciężar właściwy</w:t>
            </w:r>
          </w:p>
          <w:p w:rsidR="005035BB" w:rsidRPr="00643D60" w:rsidRDefault="005035BB" w:rsidP="005035BB">
            <w:pPr>
              <w:spacing w:after="24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10. Urobilinogen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pStyle w:val="Tekstpodstawowy2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20"/>
                <w:szCs w:val="20"/>
              </w:rPr>
              <w:t>Tak. Podać listę wszystkich możliwych oznaczeń</w:t>
            </w:r>
            <w:r w:rsidR="005B2947" w:rsidRPr="00643D60">
              <w:rPr>
                <w:sz w:val="20"/>
                <w:szCs w:val="20"/>
              </w:rPr>
              <w:t>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pStyle w:val="Tekstpodstawowy2"/>
              <w:spacing w:before="240" w:line="240" w:lineRule="auto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Zapewnienie archiwizacji wyników min. 500 próbek pacjentów i 200 wyników kontroli z możliwością powtórnego przesyłania do systemu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pStyle w:val="Tekstpodstawowy2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 xml:space="preserve">Automatyczne usuwanie zużytych pasków 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default0020text"/>
              <w:spacing w:before="120" w:beforeAutospacing="0" w:after="120" w:afterAutospacing="0"/>
              <w:ind w:right="10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Automatyczne określenie przez aparat barwy moczu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default0020text"/>
              <w:spacing w:before="120" w:beforeAutospacing="0" w:after="120" w:afterAutospacing="0"/>
              <w:ind w:right="100"/>
              <w:jc w:val="both"/>
              <w:rPr>
                <w:sz w:val="20"/>
                <w:szCs w:val="20"/>
              </w:rPr>
            </w:pPr>
            <w:r w:rsidRPr="00643D60">
              <w:rPr>
                <w:rStyle w:val="standardowychar"/>
                <w:color w:val="000000"/>
                <w:sz w:val="20"/>
                <w:szCs w:val="20"/>
              </w:rPr>
              <w:t xml:space="preserve">Możliwość </w:t>
            </w:r>
            <w:r w:rsidRPr="00643D60">
              <w:rPr>
                <w:rStyle w:val="normalnychar"/>
                <w:color w:val="000000"/>
                <w:sz w:val="20"/>
                <w:szCs w:val="20"/>
              </w:rPr>
              <w:t>zmiany barwy moczu z aparatu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default0020text"/>
              <w:spacing w:before="120" w:beforeAutospacing="0" w:after="120" w:afterAutospacing="0"/>
              <w:ind w:right="100"/>
              <w:jc w:val="both"/>
              <w:rPr>
                <w:rStyle w:val="standardowychar"/>
                <w:color w:val="000000"/>
                <w:sz w:val="20"/>
                <w:szCs w:val="20"/>
              </w:rPr>
            </w:pPr>
            <w:r w:rsidRPr="00643D60">
              <w:rPr>
                <w:color w:val="000000"/>
                <w:sz w:val="20"/>
                <w:szCs w:val="20"/>
              </w:rPr>
              <w:t>Mo</w:t>
            </w:r>
            <w:r w:rsidRPr="00643D60">
              <w:rPr>
                <w:rStyle w:val="standardowychar"/>
                <w:color w:val="000000"/>
                <w:sz w:val="20"/>
                <w:szCs w:val="20"/>
              </w:rPr>
              <w:t>żliwość wyboru klarowności moczu z aparatu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Całodobowa gotowość do pracy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Wymagany materiał kontrolny od innego producenta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both"/>
              <w:rPr>
                <w:rStyle w:val="standardowychar"/>
                <w:sz w:val="20"/>
                <w:szCs w:val="20"/>
              </w:rPr>
            </w:pPr>
            <w:r w:rsidRPr="00643D60">
              <w:rPr>
                <w:rStyle w:val="standardowychar"/>
                <w:sz w:val="20"/>
                <w:szCs w:val="20"/>
              </w:rPr>
              <w:t>Możliwość wykonywania badań pojedynczo i/ lub w serii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3"/>
              <w:spacing w:before="120" w:after="120"/>
              <w:rPr>
                <w:bCs w:val="0"/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Możliwość różnej konfiguracji wydruku wyników badań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3"/>
              <w:spacing w:before="120" w:after="120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Dwukierunkowa komunikacja z posiadanym laboratoryjnym systemem informatycznym (firma Asseco)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spacing w:before="120" w:after="120"/>
              <w:ind w:hanging="40"/>
              <w:jc w:val="center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Tak.</w:t>
            </w:r>
          </w:p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20"/>
                <w:szCs w:val="20"/>
              </w:rPr>
              <w:t>Wykonawca wraz z dostawą analizatora dostarczy bezpłatnie protokół transmisji danych w formie elektronicznej i/lub pisemnej.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643D60">
              <w:rPr>
                <w:color w:val="000000"/>
                <w:sz w:val="20"/>
                <w:szCs w:val="20"/>
              </w:rPr>
              <w:t>W kwocie zaoferowanego Zamówienia Wykonawca zobowiązuje się do:</w:t>
            </w:r>
          </w:p>
          <w:p w:rsidR="005035BB" w:rsidRPr="00643D60" w:rsidRDefault="005035BB" w:rsidP="005B294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643D60">
              <w:rPr>
                <w:color w:val="000000"/>
                <w:sz w:val="20"/>
                <w:szCs w:val="20"/>
              </w:rPr>
              <w:t>- dostarczenia opisu interfejsu pozwalającego na podłączenie aparatu do posiadanego przez Zamawiającego laboratoryjnego systemu informatycznego (Asseco)</w:t>
            </w:r>
          </w:p>
          <w:p w:rsidR="005035BB" w:rsidRPr="00643D60" w:rsidRDefault="005035BB" w:rsidP="005B294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643D60">
              <w:rPr>
                <w:color w:val="000000"/>
                <w:sz w:val="20"/>
                <w:szCs w:val="20"/>
              </w:rPr>
              <w:t>- podłączenie aparatu do posiadanego przez Zamawiającego systemu informatycznego</w:t>
            </w:r>
          </w:p>
          <w:p w:rsidR="005035BB" w:rsidRPr="00643D60" w:rsidRDefault="005035BB" w:rsidP="005B294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643D60">
              <w:rPr>
                <w:color w:val="000000"/>
                <w:sz w:val="20"/>
                <w:szCs w:val="20"/>
              </w:rPr>
              <w:lastRenderedPageBreak/>
              <w:t>- wykonanie w czasie trwania umowy okresowych przeglądów technicznych (zgodnie z zaleceniami producenta, minimum 1x w roku), obejmujących: dojazd, pracę inżyniera, wszystkie części zużywalne i zamienne</w:t>
            </w:r>
          </w:p>
          <w:p w:rsidR="005035BB" w:rsidRPr="00643D60" w:rsidRDefault="005035BB" w:rsidP="005B294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643D60">
              <w:rPr>
                <w:color w:val="000000"/>
                <w:sz w:val="20"/>
                <w:szCs w:val="20"/>
              </w:rPr>
              <w:t>- serwisowania aparatu przez cały okres dzierżawy obejmujące: dojazd, pracę inżyniera serwisu, wszystkie części zużywalne i zamienne oraz niezbędne akcesoria związane z bieżącą pr</w:t>
            </w:r>
            <w:r w:rsidR="005B2947" w:rsidRPr="00643D60">
              <w:rPr>
                <w:color w:val="000000"/>
                <w:sz w:val="20"/>
                <w:szCs w:val="20"/>
              </w:rPr>
              <w:t>acą oferowanego aparatu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spacing w:before="120" w:after="120"/>
              <w:ind w:right="22" w:hanging="40"/>
              <w:jc w:val="center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lastRenderedPageBreak/>
              <w:t>Tak</w:t>
            </w:r>
          </w:p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20"/>
                <w:szCs w:val="20"/>
              </w:rPr>
              <w:t>(pisemna deklaracja Oferenta)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3"/>
              <w:spacing w:before="120" w:after="120"/>
              <w:rPr>
                <w:sz w:val="20"/>
                <w:szCs w:val="20"/>
              </w:rPr>
            </w:pPr>
            <w:r w:rsidRPr="00643D60">
              <w:rPr>
                <w:bCs w:val="0"/>
                <w:sz w:val="20"/>
                <w:szCs w:val="20"/>
              </w:rPr>
              <w:t>Bezpłatne aktualizacje oprogramowania w czasie trwania umowy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Instrukcja obsługi (wraz z metodyką wszystkich oznaczanych parametrów)</w:t>
            </w:r>
            <w:r w:rsidRPr="00643D60">
              <w:rPr>
                <w:sz w:val="20"/>
                <w:szCs w:val="20"/>
              </w:rPr>
              <w:br/>
              <w:t>w języku polskim w wersji papierowej i/lub na elektronicznym nośniku danych dostarczona wraz z aparatem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Pokrycie kosztów uczestnictwa w zewnątrzlaboratoryjnej kontroli jakości badań</w:t>
            </w:r>
            <w:r w:rsidRPr="00643D60">
              <w:rPr>
                <w:sz w:val="20"/>
                <w:szCs w:val="20"/>
              </w:rPr>
              <w:br/>
              <w:t xml:space="preserve">w zakresie oferowanych oznaczeń 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Interwencja serwisu na zgłoszenie awarii (telefonicznie, e-mail) do 24 godzin w dni robocze oraz zapewnienie autoryzowanego serwisu wskazanego przez producenta aparatu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20"/>
                <w:szCs w:val="20"/>
              </w:rPr>
              <w:t>Tak.</w:t>
            </w:r>
            <w:r w:rsidRPr="00643D60">
              <w:rPr>
                <w:sz w:val="20"/>
                <w:szCs w:val="20"/>
              </w:rPr>
              <w:br/>
              <w:t>Podać ilość punktów serwisowych oraz pełne dane kontaktowe.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W przypadku trzykrotnej awarii tego samego zespołu /podzespołu/ modułu systemu w okresie obowiązywania umowy - wymiana analizatora na nowy o tych samych parametrach, na koszt Wykonawcy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3"/>
              <w:spacing w:before="120" w:after="120"/>
              <w:rPr>
                <w:bCs w:val="0"/>
                <w:sz w:val="20"/>
                <w:szCs w:val="20"/>
              </w:rPr>
            </w:pPr>
            <w:r w:rsidRPr="00643D60">
              <w:rPr>
                <w:bCs w:val="0"/>
                <w:sz w:val="20"/>
                <w:szCs w:val="20"/>
              </w:rPr>
              <w:t>Bezpłatne szkolenia użytkowników z zakresu obsługi analizatora (minimum 2 szkolenia) w miejscu instalacji analizatora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  <w:tr w:rsidR="005035BB" w:rsidRPr="00643D60" w:rsidTr="005035BB"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 w:rsidRPr="00643D60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3"/>
              <w:spacing w:before="120" w:after="120"/>
              <w:rPr>
                <w:bCs w:val="0"/>
                <w:sz w:val="20"/>
                <w:szCs w:val="20"/>
              </w:rPr>
            </w:pPr>
            <w:r w:rsidRPr="00643D60">
              <w:rPr>
                <w:sz w:val="20"/>
                <w:szCs w:val="20"/>
              </w:rPr>
              <w:t>Aktualne (zgodnie z obowiązującymi przepisami) karty charakterystyki substancji niebezpiecznych dla odczynników dostarczone wraz z pierwszą dostawą, w przypadku aktualizacji oraz na każde żądanie Zamawiającego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B2947">
            <w:pPr>
              <w:pStyle w:val="Tekstpodstawowy2"/>
              <w:spacing w:before="120" w:line="240" w:lineRule="auto"/>
              <w:jc w:val="center"/>
              <w:rPr>
                <w:sz w:val="18"/>
                <w:szCs w:val="18"/>
              </w:rPr>
            </w:pPr>
            <w:r w:rsidRPr="00643D60">
              <w:rPr>
                <w:sz w:val="18"/>
                <w:szCs w:val="18"/>
              </w:rPr>
              <w:t>Tak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BB" w:rsidRPr="00643D60" w:rsidRDefault="005035BB" w:rsidP="005035BB">
            <w:pPr>
              <w:widowControl w:val="0"/>
              <w:snapToGrid w:val="0"/>
              <w:spacing w:after="60"/>
              <w:rPr>
                <w:sz w:val="20"/>
                <w:szCs w:val="20"/>
              </w:rPr>
            </w:pPr>
          </w:p>
        </w:tc>
      </w:tr>
    </w:tbl>
    <w:p w:rsidR="00731A39" w:rsidRDefault="00731A39">
      <w:pPr>
        <w:rPr>
          <w:rFonts w:ascii="Calibri" w:hAnsi="Calibri" w:cs="Calibri"/>
          <w:b/>
          <w:sz w:val="20"/>
          <w:szCs w:val="20"/>
        </w:rPr>
      </w:pPr>
    </w:p>
    <w:p w:rsidR="00731A39" w:rsidRDefault="005B294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731A39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9D" w:rsidRDefault="006E5D9D">
      <w:r>
        <w:separator/>
      </w:r>
    </w:p>
  </w:endnote>
  <w:endnote w:type="continuationSeparator" w:id="0">
    <w:p w:rsidR="006E5D9D" w:rsidRDefault="006E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39" w:rsidRDefault="00731A39">
    <w:pPr>
      <w:rPr>
        <w:rFonts w:ascii="Bookman Old Style" w:hAnsi="Bookman Old Style" w:cs="Bookman Old Style"/>
        <w:sz w:val="16"/>
        <w:szCs w:val="16"/>
      </w:rPr>
    </w:pPr>
  </w:p>
  <w:p w:rsidR="00731A39" w:rsidRDefault="005B2947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2C5E92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C5E92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39" w:rsidRDefault="00731A39">
    <w:pPr>
      <w:rPr>
        <w:rFonts w:ascii="Bookman Old Style" w:hAnsi="Bookman Old Style" w:cs="Bookman Old Style"/>
        <w:sz w:val="16"/>
        <w:szCs w:val="16"/>
      </w:rPr>
    </w:pPr>
  </w:p>
  <w:p w:rsidR="00731A39" w:rsidRDefault="005B2947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2C5E92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9D" w:rsidRDefault="006E5D9D">
      <w:r>
        <w:separator/>
      </w:r>
    </w:p>
  </w:footnote>
  <w:footnote w:type="continuationSeparator" w:id="0">
    <w:p w:rsidR="006E5D9D" w:rsidRDefault="006E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39" w:rsidRDefault="00731A39">
    <w:pPr>
      <w:jc w:val="both"/>
      <w:rPr>
        <w:rFonts w:ascii="Calibri" w:hAnsi="Calibri"/>
      </w:rPr>
    </w:pPr>
  </w:p>
  <w:p w:rsidR="00731A39" w:rsidRDefault="00731A39">
    <w:pPr>
      <w:pStyle w:val="Bezodstpw"/>
      <w:rPr>
        <w:rFonts w:ascii="Calibri" w:hAnsi="Calibri" w:cs="Calibri"/>
        <w:sz w:val="20"/>
        <w:szCs w:val="20"/>
      </w:rPr>
    </w:pPr>
  </w:p>
  <w:p w:rsidR="005035BB" w:rsidRPr="005035BB" w:rsidRDefault="005035BB" w:rsidP="005035BB">
    <w:pPr>
      <w:tabs>
        <w:tab w:val="left" w:pos="426"/>
      </w:tabs>
      <w:suppressAutoHyphens w:val="0"/>
      <w:spacing w:line="360" w:lineRule="auto"/>
      <w:jc w:val="center"/>
      <w:rPr>
        <w:rFonts w:ascii="Book Antiqua" w:hAnsi="Book Antiqua"/>
        <w:bCs/>
        <w:color w:val="365F91" w:themeColor="accent1" w:themeShade="BF"/>
        <w:sz w:val="16"/>
        <w:szCs w:val="16"/>
        <w:lang w:eastAsia="pl-PL"/>
      </w:rPr>
    </w:pPr>
    <w:r w:rsidRPr="005035BB">
      <w:rPr>
        <w:rFonts w:ascii="Book Antiqua" w:hAnsi="Book Antiqua"/>
        <w:b/>
        <w:bCs/>
        <w:color w:val="365F91" w:themeColor="accent1" w:themeShade="BF"/>
        <w:sz w:val="18"/>
        <w:szCs w:val="18"/>
        <w:lang w:eastAsia="pl-PL"/>
      </w:rPr>
      <w:t>Dzierżawa aparatu do wykonywania oznaczeń moczu wraz z dostawą niezbędnych odczynników</w:t>
    </w:r>
  </w:p>
  <w:p w:rsidR="00731A39" w:rsidRDefault="005B2947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DLA  NARODOWEGO INSTYTUTU ONKOLOGII IM. MARII SKŁODOWSKIEJ-CURIE – PAŃSTWOWEGO INSTYTUTU BADAWCZEGO ODDZIAŁU W GLIWICACH</w:t>
    </w:r>
  </w:p>
  <w:p w:rsidR="00731A39" w:rsidRDefault="00731A39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731A39" w:rsidRDefault="00731A39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731A39" w:rsidRDefault="005B2947">
    <w:pPr>
      <w:pStyle w:val="Bezodstpw"/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b/>
        <w:sz w:val="20"/>
        <w:szCs w:val="20"/>
        <w:lang w:val="pt-BR"/>
      </w:rPr>
      <w:t>P A R A M E T R Y  W Y M A G A N E</w:t>
    </w:r>
  </w:p>
  <w:p w:rsidR="00731A39" w:rsidRDefault="00731A39">
    <w:pPr>
      <w:rPr>
        <w:rFonts w:ascii="Bookman Old Style" w:hAnsi="Bookman Old Style" w:cs="Bookman Old Style"/>
        <w:b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39" w:rsidRDefault="00731A39">
    <w:pPr>
      <w:jc w:val="both"/>
      <w:rPr>
        <w:rFonts w:ascii="Calibri" w:hAnsi="Calibri"/>
      </w:rPr>
    </w:pPr>
  </w:p>
  <w:p w:rsidR="00731A39" w:rsidRDefault="005B2947">
    <w:pPr>
      <w:ind w:hanging="851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Numer referencyjny nadany sprawie przez Zamawiającego: </w:t>
    </w:r>
    <w:r>
      <w:rPr>
        <w:rFonts w:ascii="Calibri" w:hAnsi="Calibri"/>
        <w:b/>
        <w:color w:val="A6A6A6"/>
        <w:sz w:val="18"/>
      </w:rPr>
      <w:t>DO/DZ</w:t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  <w:t>załącznik nr 2.2 do SWZ</w:t>
    </w:r>
  </w:p>
  <w:p w:rsidR="00731A39" w:rsidRDefault="00731A39">
    <w:pPr>
      <w:pStyle w:val="Bezodstpw"/>
      <w:rPr>
        <w:rFonts w:ascii="Calibri" w:hAnsi="Calibri" w:cs="Calibri"/>
        <w:sz w:val="20"/>
        <w:szCs w:val="20"/>
      </w:rPr>
    </w:pPr>
  </w:p>
  <w:p w:rsidR="00731A39" w:rsidRDefault="005B2947">
    <w:pPr>
      <w:pStyle w:val="Nagwek5"/>
      <w:jc w:val="center"/>
      <w:rPr>
        <w:sz w:val="20"/>
        <w:szCs w:val="20"/>
      </w:rPr>
    </w:pPr>
    <w:r>
      <w:rPr>
        <w:rFonts w:cs="Calibri"/>
        <w:color w:val="365F91"/>
        <w:sz w:val="20"/>
        <w:szCs w:val="20"/>
      </w:rPr>
      <w:t xml:space="preserve">Przetarg na odczynniki do wykonywania oznaczeń koagulologicznych: białka C i białka S. </w:t>
    </w:r>
  </w:p>
  <w:p w:rsidR="00731A39" w:rsidRDefault="005B2947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DLA  NARODOWEGO INSTYTUTU ONKOLOGII IM. MARII SKŁODOWSKIEJ-CURIE – PAŃSTWOWEGO INSTYTUTU BADAWCZEGO ODDZIAŁU W GLIWICACH</w:t>
    </w:r>
  </w:p>
  <w:p w:rsidR="00731A39" w:rsidRDefault="00731A39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731A39" w:rsidRDefault="00731A39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731A39" w:rsidRDefault="005B2947">
    <w:pPr>
      <w:pStyle w:val="Bezodstpw"/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b/>
        <w:sz w:val="20"/>
        <w:szCs w:val="20"/>
        <w:lang w:val="pt-BR"/>
      </w:rPr>
      <w:t>P A R A M E T R Y  W Y M A G A N E</w:t>
    </w:r>
  </w:p>
  <w:p w:rsidR="00731A39" w:rsidRDefault="00731A39">
    <w:pPr>
      <w:rPr>
        <w:rFonts w:ascii="Bookman Old Style" w:hAnsi="Bookman Old Style" w:cs="Bookman Old Style"/>
        <w:b/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39"/>
    <w:rsid w:val="002C5E92"/>
    <w:rsid w:val="005035BB"/>
    <w:rsid w:val="005B2947"/>
    <w:rsid w:val="00643D60"/>
    <w:rsid w:val="006E5D9D"/>
    <w:rsid w:val="00731A39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953B1-6C01-4E51-9FF1-7D444A41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 w:cs="Times New Roman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 w:cs="Times New Roman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 w:cs="Times New Roman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rFonts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rFonts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rFonts w:cs="Times New Roman"/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rFonts w:cs="Times New Roman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035BB"/>
    <w:rPr>
      <w:sz w:val="28"/>
      <w:szCs w:val="24"/>
      <w:lang w:eastAsia="zh-CN"/>
    </w:rPr>
  </w:style>
  <w:style w:type="paragraph" w:customStyle="1" w:styleId="default0020text">
    <w:name w:val="default_0020text"/>
    <w:basedOn w:val="Normalny"/>
    <w:rsid w:val="005035B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standardowychar">
    <w:name w:val="standardowy__char"/>
    <w:rsid w:val="005035BB"/>
  </w:style>
  <w:style w:type="character" w:customStyle="1" w:styleId="normalnychar">
    <w:name w:val="normalny__char"/>
    <w:rsid w:val="005035BB"/>
  </w:style>
  <w:style w:type="paragraph" w:styleId="Tekstpodstawowy3">
    <w:name w:val="Body Text 3"/>
    <w:basedOn w:val="Normalny"/>
    <w:link w:val="Tekstpodstawowy3Znak"/>
    <w:rsid w:val="005035BB"/>
    <w:pPr>
      <w:suppressAutoHyphens w:val="0"/>
      <w:jc w:val="both"/>
    </w:pPr>
    <w:rPr>
      <w:bCs/>
      <w:sz w:val="24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35BB"/>
    <w:rPr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Ewa Stelmach</cp:lastModifiedBy>
  <cp:revision>2</cp:revision>
  <cp:lastPrinted>2021-12-13T08:18:00Z</cp:lastPrinted>
  <dcterms:created xsi:type="dcterms:W3CDTF">2021-12-13T08:18:00Z</dcterms:created>
  <dcterms:modified xsi:type="dcterms:W3CDTF">2021-12-13T08:18:00Z</dcterms:modified>
  <dc:language>pl-PL</dc:language>
</cp:coreProperties>
</file>