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9A" w:rsidRDefault="00D01F9A" w:rsidP="00423A93">
      <w:bookmarkStart w:id="0" w:name="_GoBack"/>
      <w:bookmarkEnd w:id="0"/>
    </w:p>
    <w:p w:rsidR="00D01F9A" w:rsidRPr="00D01F9A" w:rsidRDefault="00D01F9A" w:rsidP="00D01F9A">
      <w:pPr>
        <w:jc w:val="center"/>
        <w:rPr>
          <w:rFonts w:asciiTheme="minorHAnsi" w:hAnsiTheme="minorHAnsi"/>
          <w:b/>
          <w:sz w:val="28"/>
          <w:szCs w:val="28"/>
        </w:rPr>
      </w:pPr>
      <w:r w:rsidRPr="00D01F9A">
        <w:rPr>
          <w:rFonts w:asciiTheme="minorHAnsi" w:hAnsiTheme="minorHAnsi"/>
          <w:b/>
          <w:sz w:val="28"/>
          <w:szCs w:val="28"/>
        </w:rPr>
        <w:t>Zadanie</w:t>
      </w:r>
      <w:r w:rsidR="00674452">
        <w:rPr>
          <w:rFonts w:asciiTheme="minorHAnsi" w:hAnsiTheme="minorHAnsi"/>
          <w:b/>
          <w:sz w:val="28"/>
          <w:szCs w:val="28"/>
        </w:rPr>
        <w:t xml:space="preserve"> 8</w:t>
      </w:r>
      <w:r w:rsidRPr="00D01F9A"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eastAsia="Times New Roman" w:hAnsiTheme="minorHAnsi" w:cs="Tahoma"/>
          <w:b/>
          <w:bCs/>
          <w:sz w:val="28"/>
          <w:szCs w:val="28"/>
          <w:lang w:eastAsia="pl-PL"/>
        </w:rPr>
        <w:t>Biologiczny test w</w:t>
      </w:r>
      <w:r w:rsidRPr="00D01F9A">
        <w:rPr>
          <w:rFonts w:asciiTheme="minorHAnsi" w:eastAsia="Times New Roman" w:hAnsiTheme="minorHAnsi" w:cs="Tahoma"/>
          <w:b/>
          <w:bCs/>
          <w:sz w:val="28"/>
          <w:szCs w:val="28"/>
          <w:lang w:eastAsia="pl-PL"/>
        </w:rPr>
        <w:t>sadowy do kontroli sterylizacji parą wodną</w:t>
      </w:r>
    </w:p>
    <w:tbl>
      <w:tblPr>
        <w:tblW w:w="0" w:type="dxa"/>
        <w:tblInd w:w="-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3"/>
        <w:gridCol w:w="5034"/>
        <w:gridCol w:w="546"/>
        <w:gridCol w:w="900"/>
        <w:gridCol w:w="1440"/>
        <w:gridCol w:w="1063"/>
        <w:gridCol w:w="755"/>
        <w:gridCol w:w="1440"/>
        <w:gridCol w:w="1620"/>
      </w:tblGrid>
      <w:tr w:rsidR="00D01F9A" w:rsidTr="00D01F9A">
        <w:trPr>
          <w:trHeight w:val="7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1F9A" w:rsidRPr="00D01F9A" w:rsidRDefault="00D01F9A" w:rsidP="00D01F9A">
            <w:pPr>
              <w:spacing w:before="40" w:after="40" w:line="276" w:lineRule="auto"/>
              <w:jc w:val="center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1F9A" w:rsidRPr="00D01F9A" w:rsidRDefault="00D01F9A" w:rsidP="00D01F9A">
            <w:pPr>
              <w:spacing w:before="40" w:after="40" w:line="276" w:lineRule="auto"/>
              <w:jc w:val="center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Nazwa  produktu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1F9A" w:rsidRPr="00D01F9A" w:rsidRDefault="00D01F9A" w:rsidP="00D01F9A">
            <w:pPr>
              <w:spacing w:before="40" w:after="40" w:line="276" w:lineRule="auto"/>
              <w:jc w:val="center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j. 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1F9A" w:rsidRPr="00D01F9A" w:rsidRDefault="00D01F9A" w:rsidP="00D01F9A">
            <w:pPr>
              <w:spacing w:before="40" w:after="40" w:line="276" w:lineRule="auto"/>
              <w:jc w:val="center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1F9A" w:rsidRPr="00D01F9A" w:rsidRDefault="00D01F9A" w:rsidP="00D01F9A">
            <w:pPr>
              <w:spacing w:before="40" w:after="40" w:line="276" w:lineRule="auto"/>
              <w:jc w:val="center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cena  jednostkowa netto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1F9A" w:rsidRPr="00D01F9A" w:rsidRDefault="00D01F9A" w:rsidP="00D01F9A">
            <w:pPr>
              <w:spacing w:before="40" w:after="40" w:line="276" w:lineRule="auto"/>
              <w:jc w:val="center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wartość  netto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1F9A" w:rsidRPr="00D01F9A" w:rsidRDefault="00D01F9A" w:rsidP="00D01F9A">
            <w:pPr>
              <w:spacing w:before="40" w:after="40" w:line="276" w:lineRule="auto"/>
              <w:jc w:val="center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1F9A" w:rsidRPr="00D01F9A" w:rsidRDefault="00D01F9A" w:rsidP="00D01F9A">
            <w:pPr>
              <w:spacing w:before="40" w:after="40" w:line="276" w:lineRule="auto"/>
              <w:jc w:val="center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Wartość  VAT-u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D01F9A" w:rsidRPr="00D01F9A" w:rsidRDefault="00D01F9A" w:rsidP="00D01F9A">
            <w:pPr>
              <w:spacing w:before="40" w:after="40" w:line="276" w:lineRule="auto"/>
              <w:jc w:val="center"/>
              <w:outlineLvl w:val="8"/>
              <w:rPr>
                <w:rFonts w:asciiTheme="minorHAnsi" w:eastAsia="Times New Roman" w:hAnsiTheme="minorHAnsi" w:cs="Tahoma"/>
                <w:bCs/>
                <w:sz w:val="24"/>
                <w:szCs w:val="24"/>
                <w:lang w:eastAsia="pl-PL"/>
              </w:rPr>
            </w:pPr>
            <w:r w:rsidRPr="00D01F9A">
              <w:rPr>
                <w:rFonts w:asciiTheme="minorHAnsi" w:eastAsia="Times New Roman" w:hAnsiTheme="minorHAnsi" w:cs="Tahoma"/>
                <w:bCs/>
                <w:sz w:val="24"/>
                <w:szCs w:val="24"/>
                <w:lang w:eastAsia="pl-PL"/>
              </w:rPr>
              <w:t>wartość  brutto</w:t>
            </w:r>
          </w:p>
        </w:tc>
      </w:tr>
      <w:tr w:rsidR="00D01F9A" w:rsidTr="00D01F9A">
        <w:trPr>
          <w:trHeight w:val="500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A" w:rsidRPr="00D01F9A" w:rsidRDefault="00D01F9A" w:rsidP="00D01F9A">
            <w:pPr>
              <w:spacing w:before="60" w:after="60" w:line="276" w:lineRule="auto"/>
              <w:jc w:val="center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9A" w:rsidRPr="00D01F9A" w:rsidRDefault="00D01F9A" w:rsidP="00D01F9A">
            <w:pPr>
              <w:spacing w:after="0" w:line="276" w:lineRule="auto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  <w:r w:rsidRPr="00D01F9A"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  <w:lang w:eastAsia="pl-PL"/>
              </w:rPr>
              <w:t xml:space="preserve">Biologiczny zestaw testowy </w:t>
            </w:r>
            <w:r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  <w:lang w:eastAsia="pl-PL"/>
              </w:rPr>
              <w:t xml:space="preserve">(wsadowy) </w:t>
            </w:r>
            <w:r w:rsidRPr="00D01F9A"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  <w:lang w:eastAsia="pl-PL"/>
              </w:rPr>
              <w:t xml:space="preserve">do kontroli sterylizacji parą wodną, </w:t>
            </w:r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w cyklach próżniowych w temp.134</w:t>
            </w:r>
            <w:r w:rsidRPr="00D01F9A">
              <w:rPr>
                <w:rFonts w:asciiTheme="minorHAnsi" w:eastAsia="Times New Roman" w:hAnsiTheme="minorHAnsi" w:cs="Tahoma"/>
                <w:sz w:val="24"/>
                <w:szCs w:val="24"/>
                <w:vertAlign w:val="superscript"/>
                <w:lang w:eastAsia="pl-PL"/>
              </w:rPr>
              <w:t>0</w:t>
            </w:r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C. Zestaw symuluje pakiet porowaty. Zawiera wskaźnik biologiczny o szy</w:t>
            </w:r>
            <w:r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 xml:space="preserve">bkim odczycie z wzorcowym szczepem </w:t>
            </w:r>
            <w:proofErr w:type="spellStart"/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Geobacillus</w:t>
            </w:r>
            <w:proofErr w:type="spellEnd"/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stearothermohilus</w:t>
            </w:r>
            <w:proofErr w:type="spellEnd"/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 xml:space="preserve"> z CFU </w:t>
            </w:r>
            <w:r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 xml:space="preserve">min. </w:t>
            </w:r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10</w:t>
            </w:r>
            <w:r>
              <w:rPr>
                <w:rFonts w:asciiTheme="minorHAnsi" w:eastAsia="Times New Roman" w:hAnsiTheme="minorHAnsi" w:cs="Tahoma"/>
                <w:sz w:val="24"/>
                <w:szCs w:val="24"/>
                <w:vertAlign w:val="superscript"/>
                <w:lang w:eastAsia="pl-PL"/>
              </w:rPr>
              <w:t xml:space="preserve">6 </w:t>
            </w:r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 xml:space="preserve">Aktywność metaboliczna spor objawia się </w:t>
            </w:r>
            <w:proofErr w:type="spellStart"/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produk</w:t>
            </w:r>
            <w:proofErr w:type="spellEnd"/>
            <w:r w:rsidR="00726F7F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cją</w:t>
            </w:r>
            <w:proofErr w:type="spellEnd"/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 xml:space="preserve"> fluorescencyjnej substancji identyfikowanej już po max. 1 h inkubacji wskaźnika w </w:t>
            </w:r>
            <w:proofErr w:type="spellStart"/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autoczytniku</w:t>
            </w:r>
            <w:proofErr w:type="spellEnd"/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.</w:t>
            </w:r>
          </w:p>
          <w:p w:rsidR="00D01F9A" w:rsidRPr="00D01F9A" w:rsidRDefault="00D01F9A" w:rsidP="00D01F9A">
            <w:pPr>
              <w:spacing w:after="0" w:line="276" w:lineRule="auto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 xml:space="preserve">Produkt zgodny z normą z aktualną normą </w:t>
            </w:r>
          </w:p>
          <w:p w:rsidR="00D01F9A" w:rsidRPr="00D01F9A" w:rsidRDefault="00D01F9A" w:rsidP="00D01F9A">
            <w:pPr>
              <w:spacing w:after="0" w:line="276" w:lineRule="auto"/>
              <w:rPr>
                <w:rFonts w:asciiTheme="minorHAnsi" w:eastAsia="Times New Roman" w:hAnsiTheme="minorHAnsi" w:cs="Tahoma"/>
                <w:sz w:val="24"/>
                <w:szCs w:val="24"/>
                <w:lang w:val="en-US" w:eastAsia="pl-PL"/>
              </w:rPr>
            </w:pPr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val="en-US" w:eastAsia="pl-PL"/>
              </w:rPr>
              <w:t>PN-EN ISO11138 -1,3, EN ISO 11138 -1,3</w:t>
            </w:r>
          </w:p>
          <w:p w:rsidR="00756AC1" w:rsidRDefault="00D01F9A" w:rsidP="00D01F9A">
            <w:pPr>
              <w:spacing w:after="0" w:line="276" w:lineRule="auto"/>
              <w:ind w:left="109" w:hanging="109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Zgodność wskaźnika biologicznego z normą</w:t>
            </w:r>
          </w:p>
          <w:p w:rsidR="00756AC1" w:rsidRDefault="00D01F9A" w:rsidP="00D01F9A">
            <w:pPr>
              <w:spacing w:after="0" w:line="276" w:lineRule="auto"/>
              <w:ind w:left="109" w:hanging="109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potwierdzona certyfikatem niezależnej jednostki</w:t>
            </w:r>
          </w:p>
          <w:p w:rsidR="00D01F9A" w:rsidRPr="00D01F9A" w:rsidRDefault="00D01F9A" w:rsidP="00D01F9A">
            <w:pPr>
              <w:spacing w:after="0" w:line="276" w:lineRule="auto"/>
              <w:ind w:left="109" w:hanging="109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opiniującej produkty służby zdrowia.</w:t>
            </w:r>
          </w:p>
          <w:p w:rsidR="00D01F9A" w:rsidRPr="00D01F9A" w:rsidRDefault="00D01F9A" w:rsidP="00D01F9A">
            <w:pPr>
              <w:spacing w:after="0" w:line="276" w:lineRule="auto"/>
              <w:ind w:left="109" w:hanging="109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A" w:rsidRPr="00D01F9A" w:rsidRDefault="00D01F9A" w:rsidP="00D01F9A">
            <w:pPr>
              <w:spacing w:before="60" w:after="60" w:line="276" w:lineRule="auto"/>
              <w:jc w:val="center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  <w:r w:rsidRPr="00D01F9A"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A" w:rsidRPr="00D01F9A" w:rsidRDefault="00756AC1" w:rsidP="00D01F9A">
            <w:pPr>
              <w:spacing w:before="60" w:after="60" w:line="276" w:lineRule="auto"/>
              <w:jc w:val="center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9A" w:rsidRPr="00D01F9A" w:rsidRDefault="00D01F9A" w:rsidP="00D01F9A">
            <w:pPr>
              <w:spacing w:before="60" w:after="60" w:line="276" w:lineRule="auto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9A" w:rsidRPr="00D01F9A" w:rsidRDefault="00D01F9A" w:rsidP="00D01F9A">
            <w:pPr>
              <w:tabs>
                <w:tab w:val="left" w:pos="708"/>
                <w:tab w:val="center" w:pos="4536"/>
                <w:tab w:val="right" w:pos="9072"/>
              </w:tabs>
              <w:spacing w:before="60" w:after="60" w:line="276" w:lineRule="auto"/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  <w:lang w:eastAsia="pl-PL"/>
              </w:rPr>
            </w:pPr>
          </w:p>
          <w:p w:rsidR="00D01F9A" w:rsidRPr="00D01F9A" w:rsidRDefault="00D01F9A" w:rsidP="00D01F9A">
            <w:pPr>
              <w:tabs>
                <w:tab w:val="left" w:pos="708"/>
                <w:tab w:val="center" w:pos="4536"/>
                <w:tab w:val="right" w:pos="9072"/>
              </w:tabs>
              <w:spacing w:before="60" w:after="60" w:line="276" w:lineRule="auto"/>
              <w:jc w:val="center"/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9A" w:rsidRPr="00D01F9A" w:rsidRDefault="00D01F9A" w:rsidP="00D01F9A">
            <w:pPr>
              <w:spacing w:before="60" w:after="60" w:line="276" w:lineRule="auto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9A" w:rsidRPr="00D01F9A" w:rsidRDefault="00D01F9A" w:rsidP="00D01F9A">
            <w:pPr>
              <w:spacing w:before="60" w:after="60" w:line="276" w:lineRule="auto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F9A" w:rsidRPr="00D01F9A" w:rsidRDefault="00D01F9A" w:rsidP="00D01F9A">
            <w:pPr>
              <w:spacing w:before="60" w:after="60" w:line="276" w:lineRule="auto"/>
              <w:rPr>
                <w:rFonts w:asciiTheme="minorHAnsi" w:eastAsia="Times New Roman" w:hAnsiTheme="minorHAnsi" w:cs="Tahoma"/>
                <w:sz w:val="24"/>
                <w:szCs w:val="24"/>
                <w:lang w:eastAsia="pl-PL"/>
              </w:rPr>
            </w:pPr>
          </w:p>
        </w:tc>
      </w:tr>
    </w:tbl>
    <w:p w:rsidR="00D01F9A" w:rsidRDefault="00D01F9A" w:rsidP="00423A93"/>
    <w:sectPr w:rsidR="00D01F9A" w:rsidSect="006E3B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90"/>
    <w:rsid w:val="00156B5F"/>
    <w:rsid w:val="00291086"/>
    <w:rsid w:val="00423A93"/>
    <w:rsid w:val="004E2525"/>
    <w:rsid w:val="0054101C"/>
    <w:rsid w:val="00651A7F"/>
    <w:rsid w:val="006558F4"/>
    <w:rsid w:val="00674452"/>
    <w:rsid w:val="00682190"/>
    <w:rsid w:val="006E3B5E"/>
    <w:rsid w:val="00726F7F"/>
    <w:rsid w:val="00756AC1"/>
    <w:rsid w:val="007C0EEE"/>
    <w:rsid w:val="00812618"/>
    <w:rsid w:val="00823013"/>
    <w:rsid w:val="008822FF"/>
    <w:rsid w:val="00903C3E"/>
    <w:rsid w:val="0098457E"/>
    <w:rsid w:val="00A5321F"/>
    <w:rsid w:val="00AF0E95"/>
    <w:rsid w:val="00C76272"/>
    <w:rsid w:val="00CD4015"/>
    <w:rsid w:val="00D01F9A"/>
    <w:rsid w:val="00DC120E"/>
    <w:rsid w:val="00F4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A5612-3D45-4DA0-9532-3A273ED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B5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2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Garbusinska</dc:creator>
  <cp:keywords/>
  <dc:description/>
  <cp:lastModifiedBy>Ewa Stelmach</cp:lastModifiedBy>
  <cp:revision>2</cp:revision>
  <cp:lastPrinted>2019-04-03T12:23:00Z</cp:lastPrinted>
  <dcterms:created xsi:type="dcterms:W3CDTF">2021-02-22T13:23:00Z</dcterms:created>
  <dcterms:modified xsi:type="dcterms:W3CDTF">2021-02-22T13:23:00Z</dcterms:modified>
</cp:coreProperties>
</file>