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9FB7D" w14:textId="11B6D43F" w:rsidR="006B61A2" w:rsidRDefault="00936097" w:rsidP="00936097">
      <w:pPr>
        <w:keepNext/>
        <w:jc w:val="center"/>
        <w:outlineLvl w:val="4"/>
        <w:rPr>
          <w:rFonts w:ascii="Arial" w:eastAsia="Times New Roman" w:hAnsi="Arial" w:cs="Arial"/>
          <w:b/>
          <w:sz w:val="20"/>
          <w:szCs w:val="18"/>
          <w:lang w:eastAsia="pl-PL"/>
        </w:rPr>
      </w:pPr>
      <w:r w:rsidRPr="00936097">
        <w:rPr>
          <w:rFonts w:ascii="Arial" w:hAnsi="Arial" w:cs="Arial"/>
          <w:b/>
          <w:sz w:val="20"/>
          <w:szCs w:val="20"/>
        </w:rPr>
        <w:t xml:space="preserve">SPECYFIKACJA ASORTYMENTOWO-CENOWA  dot. zakupu </w:t>
      </w:r>
      <w:r w:rsidR="00E536F0">
        <w:rPr>
          <w:rFonts w:ascii="Arial" w:hAnsi="Arial" w:cs="Arial"/>
          <w:b/>
          <w:sz w:val="20"/>
          <w:szCs w:val="20"/>
        </w:rPr>
        <w:t xml:space="preserve">wyposażenia kuchennego </w:t>
      </w:r>
      <w:r w:rsidRPr="00936097">
        <w:rPr>
          <w:rFonts w:ascii="Arial" w:hAnsi="Arial" w:cs="Arial"/>
          <w:b/>
          <w:sz w:val="20"/>
          <w:szCs w:val="20"/>
        </w:rPr>
        <w:t xml:space="preserve"> dla </w:t>
      </w:r>
      <w:r w:rsidR="00E536F0">
        <w:rPr>
          <w:rFonts w:ascii="Arial" w:hAnsi="Arial" w:cs="Arial"/>
          <w:b/>
          <w:sz w:val="20"/>
          <w:szCs w:val="20"/>
        </w:rPr>
        <w:t xml:space="preserve">Działu Żywienia i Klinik </w:t>
      </w:r>
      <w:r w:rsidRPr="00936097">
        <w:rPr>
          <w:rFonts w:ascii="Arial" w:hAnsi="Arial" w:cs="Arial"/>
          <w:b/>
          <w:sz w:val="20"/>
          <w:szCs w:val="20"/>
        </w:rPr>
        <w:t xml:space="preserve"> - Narodowego In</w:t>
      </w:r>
      <w:bookmarkStart w:id="0" w:name="_GoBack"/>
      <w:bookmarkEnd w:id="0"/>
      <w:r w:rsidRPr="00936097">
        <w:rPr>
          <w:rFonts w:ascii="Arial" w:hAnsi="Arial" w:cs="Arial"/>
          <w:b/>
          <w:sz w:val="20"/>
          <w:szCs w:val="20"/>
        </w:rPr>
        <w:t>stytutu Onkologii im. Marii Skłodowskiej – Curie - Państwowego Instytutu Badawczego Oddział w Gliwicach</w:t>
      </w:r>
      <w:r w:rsidRPr="00936097">
        <w:rPr>
          <w:rFonts w:ascii="Arial" w:hAnsi="Arial" w:cs="Arial"/>
          <w:b/>
          <w:sz w:val="20"/>
          <w:szCs w:val="20"/>
        </w:rPr>
        <w:br/>
      </w:r>
    </w:p>
    <w:p w14:paraId="0546BCCE" w14:textId="77777777" w:rsidR="00DB44C8" w:rsidRPr="001C2B0F" w:rsidRDefault="00DB44C8" w:rsidP="001C2B0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0"/>
        <w:gridCol w:w="6227"/>
        <w:gridCol w:w="1025"/>
        <w:gridCol w:w="762"/>
        <w:gridCol w:w="1099"/>
        <w:gridCol w:w="1028"/>
        <w:gridCol w:w="689"/>
        <w:gridCol w:w="962"/>
        <w:gridCol w:w="1236"/>
        <w:gridCol w:w="2028"/>
      </w:tblGrid>
      <w:tr w:rsidR="00945814" w:rsidRPr="00873732" w14:paraId="5D6B88A0" w14:textId="77777777" w:rsidTr="00F46E33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AA74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Lp.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5E0DF89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Przedmiot zamówienia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1EEC44D7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j. m.</w:t>
            </w:r>
          </w:p>
        </w:tc>
        <w:tc>
          <w:tcPr>
            <w:tcW w:w="762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6919BD2D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ilość</w:t>
            </w:r>
          </w:p>
        </w:tc>
        <w:tc>
          <w:tcPr>
            <w:tcW w:w="1099" w:type="dxa"/>
            <w:shd w:val="clear" w:color="auto" w:fill="C0C0C0"/>
            <w:vAlign w:val="center"/>
          </w:tcPr>
          <w:p w14:paraId="1B7B55B8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cena jedn. netto (zł)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5943CA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netto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(zł)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E8819B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VAT</w:t>
            </w:r>
            <w:r w:rsidRPr="001C2B0F">
              <w:rPr>
                <w:rFonts w:ascii="Arial" w:hAnsi="Arial" w:cs="Arial"/>
                <w:b/>
                <w:sz w:val="17"/>
                <w:szCs w:val="17"/>
              </w:rPr>
              <w:br/>
              <w:t>(%)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C0D919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 VAT (zł)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5559FD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wartość brutto (zł)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4E6A41CF" w14:textId="77777777" w:rsidR="00945814" w:rsidRPr="001C2B0F" w:rsidRDefault="00945814" w:rsidP="00D07D09">
            <w:pPr>
              <w:spacing w:before="40" w:after="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1C2B0F">
              <w:rPr>
                <w:rFonts w:ascii="Arial" w:hAnsi="Arial" w:cs="Arial"/>
                <w:b/>
                <w:sz w:val="17"/>
                <w:szCs w:val="17"/>
              </w:rPr>
              <w:t>PRODUCENT ORAZ INNE DANE IDENTYFIKUJĄCE PRODUKT*</w:t>
            </w:r>
            <w:r w:rsidR="00663FC8">
              <w:rPr>
                <w:rFonts w:ascii="Arial" w:hAnsi="Arial" w:cs="Arial"/>
                <w:b/>
                <w:sz w:val="17"/>
                <w:szCs w:val="17"/>
              </w:rPr>
              <w:t xml:space="preserve"> nr kat. </w:t>
            </w:r>
          </w:p>
        </w:tc>
      </w:tr>
      <w:tr w:rsidR="00945814" w:rsidRPr="00873732" w14:paraId="6270CCD6" w14:textId="77777777" w:rsidTr="00F46E33">
        <w:trPr>
          <w:cantSplit/>
          <w:trHeight w:val="369"/>
          <w:tblHeader/>
          <w:jc w:val="center"/>
        </w:trPr>
        <w:tc>
          <w:tcPr>
            <w:tcW w:w="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654795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622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577D05C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2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008119DE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62" w:type="dxa"/>
            <w:shd w:val="clear" w:color="auto" w:fill="C0C0C0"/>
            <w:vAlign w:val="center"/>
          </w:tcPr>
          <w:p w14:paraId="73C9FA5A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14:paraId="269646B2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028" w:type="dxa"/>
            <w:shd w:val="clear" w:color="auto" w:fill="C0C0C0"/>
            <w:vAlign w:val="center"/>
          </w:tcPr>
          <w:p w14:paraId="6E22E8F6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7 (5x6)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C501E73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AD0FFF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9 (7x8)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4B8AE4" w14:textId="77777777" w:rsidR="00945814" w:rsidRPr="001C2B0F" w:rsidRDefault="00945814" w:rsidP="00945814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10 (7+9)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</w:tcPr>
          <w:p w14:paraId="071C4431" w14:textId="77777777" w:rsidR="00945814" w:rsidRPr="001C2B0F" w:rsidRDefault="00945814" w:rsidP="00FC0C40">
            <w:pPr>
              <w:spacing w:before="40" w:after="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C2B0F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945814" w:rsidRPr="00873732" w14:paraId="745B1348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F210F" w14:textId="77777777" w:rsidR="00945814" w:rsidRPr="00F46E33" w:rsidRDefault="00945814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70A5336" w14:textId="66D63547" w:rsidR="00E536F0" w:rsidRPr="00F46E33" w:rsidRDefault="00E536F0" w:rsidP="00E536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</w:pPr>
            <w:r w:rsidRPr="00F46E33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Dzbanek szklany 1 litr</w:t>
            </w:r>
            <w:r w:rsidR="00E51DBB" w:rsidRPr="00F46E33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Pr="00F46E33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>-</w:t>
            </w:r>
            <w:r w:rsidR="00E51DBB" w:rsidRPr="00F46E33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</w:t>
            </w:r>
            <w:r w:rsidRPr="00F46E33">
              <w:rPr>
                <w:rFonts w:ascii="Arial" w:eastAsia="Times New Roman" w:hAnsi="Arial" w:cs="Arial"/>
                <w:b/>
                <w:sz w:val="20"/>
                <w:szCs w:val="18"/>
                <w:lang w:eastAsia="pl-PL"/>
              </w:rPr>
              <w:t xml:space="preserve"> DK/KTS</w:t>
            </w:r>
          </w:p>
          <w:p w14:paraId="51608C7C" w14:textId="77777777" w:rsidR="00E536F0" w:rsidRPr="00F46E33" w:rsidRDefault="00E536F0" w:rsidP="00E51D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F46E33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 xml:space="preserve">Wykonany z wysokiej jakości grubego szkła odpornego na wysoką jak i niską temperaturę </w:t>
            </w:r>
          </w:p>
          <w:p w14:paraId="7FFA54EC" w14:textId="77777777" w:rsidR="00E536F0" w:rsidRPr="00F46E33" w:rsidRDefault="00E536F0" w:rsidP="00E51D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F46E33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Posiadający wygodny uchwyt ułatwiający nalewanie płynów</w:t>
            </w:r>
          </w:p>
          <w:p w14:paraId="4198E6CF" w14:textId="7E56EDA6" w:rsidR="00E536F0" w:rsidRPr="00F46E33" w:rsidRDefault="00E536F0" w:rsidP="00E51DB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F46E33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Pojemność około 1l (+/- 0,2 litra )</w:t>
            </w:r>
          </w:p>
          <w:p w14:paraId="67E801BF" w14:textId="5770F462" w:rsidR="00E536F0" w:rsidRPr="00F46E33" w:rsidRDefault="00E536F0" w:rsidP="00F46E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8"/>
                <w:lang w:eastAsia="pl-PL"/>
              </w:rPr>
            </w:pPr>
            <w:r w:rsidRPr="00F46E33">
              <w:rPr>
                <w:rFonts w:ascii="Arial" w:eastAsia="Times New Roman" w:hAnsi="Arial" w:cs="Arial"/>
                <w:sz w:val="20"/>
                <w:szCs w:val="18"/>
                <w:lang w:eastAsia="pl-PL"/>
              </w:rPr>
              <w:t>Zdjęcie poglądowe</w:t>
            </w:r>
            <w:r w:rsidR="00F46E33" w:rsidRPr="00F46E33">
              <w:rPr>
                <w:noProof/>
                <w:sz w:val="20"/>
                <w:szCs w:val="18"/>
                <w:lang w:eastAsia="pl-PL"/>
              </w:rPr>
              <w:drawing>
                <wp:inline distT="0" distB="0" distL="0" distR="0" wp14:anchorId="235C2E91" wp14:editId="227337C9">
                  <wp:extent cx="752746" cy="561548"/>
                  <wp:effectExtent l="0" t="0" r="0" b="0"/>
                  <wp:docPr id="1" name="Obraz 1" descr="Dzbanek termiczny z podwójną ścianką 950ml MIA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banek termiczny z podwójną ścianką 950ml MIA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2640" cy="58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4AC07" w14:textId="057E1F72" w:rsidR="00E536F0" w:rsidRPr="00F46E33" w:rsidRDefault="00E536F0" w:rsidP="00F46E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0185A84" w14:textId="7E3A0322" w:rsidR="006704E6" w:rsidRPr="00F46E33" w:rsidRDefault="00517E25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515548DA" w14:textId="5A8BDE4B" w:rsidR="00945814" w:rsidRPr="00F46E33" w:rsidRDefault="00E536F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9" w:type="dxa"/>
            <w:vAlign w:val="center"/>
          </w:tcPr>
          <w:p w14:paraId="4FD8B74D" w14:textId="77777777" w:rsidR="00945814" w:rsidRPr="00F46E33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47FCD239" w14:textId="77777777" w:rsidR="00945814" w:rsidRPr="00F46E33" w:rsidRDefault="00945814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8F6" w14:textId="77777777" w:rsidR="00945814" w:rsidRPr="00F46E33" w:rsidRDefault="00945814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908D" w14:textId="77777777" w:rsidR="00945814" w:rsidRPr="00F46E33" w:rsidRDefault="00945814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739A" w14:textId="77777777" w:rsidR="00945814" w:rsidRPr="00F46E33" w:rsidRDefault="00945814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086" w14:textId="77777777" w:rsidR="00945814" w:rsidRPr="00F46E33" w:rsidRDefault="00945814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F0" w:rsidRPr="00873732" w14:paraId="22899468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16796" w14:textId="77777777" w:rsidR="00E536F0" w:rsidRPr="00F46E33" w:rsidRDefault="00E536F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1F1023DA" w14:textId="2BE5D470" w:rsidR="00E536F0" w:rsidRPr="00F46E33" w:rsidRDefault="00E536F0" w:rsidP="00E536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46E33">
              <w:rPr>
                <w:rFonts w:ascii="Arial" w:hAnsi="Arial" w:cs="Arial"/>
                <w:b/>
                <w:sz w:val="18"/>
                <w:szCs w:val="20"/>
              </w:rPr>
              <w:t>Sztućce ( 24 elementy) – DK/KTS</w:t>
            </w:r>
          </w:p>
          <w:p w14:paraId="493C3657" w14:textId="77777777" w:rsidR="00E536F0" w:rsidRPr="00F46E33" w:rsidRDefault="00E536F0" w:rsidP="00E536F0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25FD80C6" w14:textId="77777777" w:rsidR="00E536F0" w:rsidRPr="00F46E33" w:rsidRDefault="00E536F0" w:rsidP="001422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Wszystkie elementy zestawu wykonane z wysokiej klasy stali nierdzewnej bez elementów plastikowych</w:t>
            </w:r>
          </w:p>
          <w:p w14:paraId="0941E541" w14:textId="77777777" w:rsidR="00E536F0" w:rsidRPr="00F46E33" w:rsidRDefault="00E536F0" w:rsidP="001422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Powierzchnia sztućców stalowa błyszcząca</w:t>
            </w:r>
          </w:p>
          <w:p w14:paraId="4004A05E" w14:textId="77777777" w:rsidR="00E536F0" w:rsidRPr="00F46E33" w:rsidRDefault="00E536F0" w:rsidP="001422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Nóż obiadowy (6 szt.) – o standardowych rozmiarach posiadający niewielkie ząbki</w:t>
            </w:r>
          </w:p>
          <w:p w14:paraId="0C890101" w14:textId="77777777" w:rsidR="00E536F0" w:rsidRPr="00F46E33" w:rsidRDefault="00E536F0" w:rsidP="001422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Widelec obiadowy (6 szt.) – posiadający cztery długie ząbki i główkę o średniej szerokości</w:t>
            </w:r>
          </w:p>
          <w:p w14:paraId="7EF84872" w14:textId="77777777" w:rsidR="00E536F0" w:rsidRPr="00F46E33" w:rsidRDefault="00E536F0" w:rsidP="001422D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Łyżka obiadowa (6 szt.) – klasyczna o standardowych wymiarach</w:t>
            </w:r>
          </w:p>
          <w:p w14:paraId="16002963" w14:textId="133C9E89" w:rsidR="00E536F0" w:rsidRPr="00F46E33" w:rsidRDefault="00E536F0" w:rsidP="00E536F0">
            <w:pPr>
              <w:pStyle w:val="Akapitzlist"/>
              <w:numPr>
                <w:ilvl w:val="0"/>
                <w:numId w:val="18"/>
              </w:numPr>
              <w:spacing w:after="0" w:line="360" w:lineRule="auto"/>
              <w:ind w:left="697" w:hanging="35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 xml:space="preserve">Łyżeczka deserowa (6 szt.) </w:t>
            </w:r>
          </w:p>
          <w:p w14:paraId="179AB481" w14:textId="2ADA46CE" w:rsidR="00E536F0" w:rsidRPr="00F46E33" w:rsidRDefault="00E536F0" w:rsidP="00E536F0">
            <w:pPr>
              <w:pStyle w:val="Akapitzlist"/>
              <w:spacing w:after="0" w:line="360" w:lineRule="auto"/>
              <w:ind w:left="697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drawing>
                <wp:inline distT="0" distB="0" distL="0" distR="0" wp14:anchorId="2EC99876" wp14:editId="7CE600CD">
                  <wp:extent cx="1000125" cy="1000125"/>
                  <wp:effectExtent l="0" t="0" r="9525" b="9525"/>
                  <wp:docPr id="3" name="Obraz 3" descr="Zestaw sztućców Florina Avangarda Flock 6/24-elementowy - ZasmakujRadosci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staw sztućców Florina Avangarda Flock 6/24-elementowy - ZasmakujRadosci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C869F" w14:textId="77777777" w:rsidR="00E536F0" w:rsidRPr="00F46E33" w:rsidRDefault="00E536F0" w:rsidP="00E536F0">
            <w:pPr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Zdjęcie poglądowe</w:t>
            </w:r>
          </w:p>
          <w:p w14:paraId="12DB1AD7" w14:textId="77777777" w:rsidR="00E536F0" w:rsidRPr="00F46E33" w:rsidRDefault="00E536F0" w:rsidP="00E536F0">
            <w:pPr>
              <w:pStyle w:val="Akapitzlist"/>
              <w:spacing w:after="0" w:line="360" w:lineRule="auto"/>
              <w:ind w:left="697"/>
              <w:rPr>
                <w:rFonts w:ascii="Arial" w:hAnsi="Arial" w:cs="Arial"/>
                <w:sz w:val="18"/>
                <w:szCs w:val="20"/>
              </w:rPr>
            </w:pPr>
          </w:p>
          <w:p w14:paraId="0BDFA5B6" w14:textId="77777777" w:rsidR="00E536F0" w:rsidRPr="00F46E33" w:rsidRDefault="00E536F0" w:rsidP="00E536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1DE4DDC8" w14:textId="3FF4963E" w:rsidR="00E536F0" w:rsidRPr="00F46E33" w:rsidRDefault="00E536F0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F46E33">
              <w:rPr>
                <w:rFonts w:ascii="Arial" w:hAnsi="Arial" w:cs="Arial"/>
                <w:sz w:val="18"/>
                <w:szCs w:val="20"/>
              </w:rPr>
              <w:t>Kpl</w:t>
            </w:r>
            <w:proofErr w:type="spellEnd"/>
            <w:r w:rsidRPr="00F46E33">
              <w:rPr>
                <w:rFonts w:ascii="Arial" w:hAnsi="Arial" w:cs="Arial"/>
                <w:sz w:val="18"/>
                <w:szCs w:val="20"/>
              </w:rPr>
              <w:t xml:space="preserve">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701D1101" w14:textId="0F519BE4" w:rsidR="00E536F0" w:rsidRPr="00F46E33" w:rsidRDefault="00E536F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099" w:type="dxa"/>
            <w:vAlign w:val="center"/>
          </w:tcPr>
          <w:p w14:paraId="26223AEB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8" w:type="dxa"/>
            <w:vAlign w:val="center"/>
          </w:tcPr>
          <w:p w14:paraId="0A3AFE0D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E070" w14:textId="77777777" w:rsidR="00E536F0" w:rsidRPr="00F46E33" w:rsidRDefault="00E536F0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E681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B715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0C2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536F0" w:rsidRPr="00873732" w14:paraId="72814815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5E796" w14:textId="77777777" w:rsidR="00E536F0" w:rsidRPr="00F46E33" w:rsidRDefault="00E536F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6122C50" w14:textId="0B0BA98F" w:rsidR="00E536F0" w:rsidRPr="00F46E33" w:rsidRDefault="00E536F0" w:rsidP="00E536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33">
              <w:rPr>
                <w:rFonts w:ascii="Arial" w:hAnsi="Arial" w:cs="Arial"/>
                <w:b/>
                <w:sz w:val="18"/>
                <w:szCs w:val="18"/>
              </w:rPr>
              <w:t>Garnek na zupę 6l</w:t>
            </w:r>
            <w:r w:rsidR="00E51DBB" w:rsidRPr="00F46E33">
              <w:rPr>
                <w:rFonts w:ascii="Arial" w:hAnsi="Arial" w:cs="Arial"/>
                <w:b/>
                <w:sz w:val="18"/>
                <w:szCs w:val="18"/>
              </w:rPr>
              <w:t>- DK/KTS</w:t>
            </w:r>
          </w:p>
          <w:p w14:paraId="6749479D" w14:textId="77777777" w:rsidR="00E536F0" w:rsidRPr="00F46E33" w:rsidRDefault="00E536F0" w:rsidP="00E536F0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Wykonany z wysokiej jakości stali nierdzewnej</w:t>
            </w:r>
          </w:p>
          <w:p w14:paraId="014D2E0D" w14:textId="77777777" w:rsidR="00E536F0" w:rsidRPr="00F46E33" w:rsidRDefault="00E536F0" w:rsidP="00E536F0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Posiadający dwa uchwyty</w:t>
            </w:r>
          </w:p>
          <w:p w14:paraId="08EC5E4D" w14:textId="77777777" w:rsidR="00E536F0" w:rsidRPr="00F46E33" w:rsidRDefault="00E536F0" w:rsidP="00E536F0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W zestawie z pokrywką</w:t>
            </w:r>
          </w:p>
          <w:p w14:paraId="6EEA5E94" w14:textId="77777777" w:rsidR="00E536F0" w:rsidRPr="00F46E33" w:rsidRDefault="00E536F0" w:rsidP="00E536F0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Pojemność garnka 6l</w:t>
            </w:r>
          </w:p>
          <w:p w14:paraId="6AEDE288" w14:textId="77777777" w:rsidR="00E536F0" w:rsidRPr="00F46E33" w:rsidRDefault="00E536F0" w:rsidP="00E536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1C67CB90" wp14:editId="532F004F">
                  <wp:extent cx="819150" cy="819150"/>
                  <wp:effectExtent l="0" t="0" r="0" b="0"/>
                  <wp:docPr id="4" name="Obraz 4" descr="https://www.agatameble.pl/media/cache/gallery/images/31/319176/5g1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gatameble.pl/media/cache/gallery/images/31/319176/5g1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53" cy="82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22E9E" w14:textId="402A3600" w:rsidR="00E536F0" w:rsidRPr="00F46E33" w:rsidRDefault="00E536F0" w:rsidP="001422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Zdjęcie poglądowe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5A736E64" w14:textId="3BDBA523" w:rsidR="00E536F0" w:rsidRPr="00F46E33" w:rsidRDefault="00E536F0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195ECA12" w14:textId="352CE5FA" w:rsidR="00E536F0" w:rsidRPr="00F46E33" w:rsidRDefault="00E536F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647AE2EA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596004B2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0AC3" w14:textId="77777777" w:rsidR="00E536F0" w:rsidRPr="00F46E33" w:rsidRDefault="00E536F0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BC78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B6F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420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F0" w:rsidRPr="00873732" w14:paraId="3676DC7A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48584" w14:textId="77777777" w:rsidR="00E536F0" w:rsidRPr="00F46E33" w:rsidRDefault="00E536F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15A6E9D" w14:textId="38FEADCE" w:rsidR="00E536F0" w:rsidRPr="00F46E33" w:rsidRDefault="00E536F0" w:rsidP="00E536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Dzbanki plastikowe dla chorych 1,5-2l- </w:t>
            </w:r>
            <w:r w:rsidR="00E51DBB" w:rsidRPr="00F46E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46E33">
              <w:rPr>
                <w:rFonts w:ascii="Arial" w:hAnsi="Arial" w:cs="Arial"/>
                <w:b/>
                <w:bCs/>
                <w:sz w:val="18"/>
                <w:szCs w:val="18"/>
              </w:rPr>
              <w:t>DK/KCHO</w:t>
            </w:r>
          </w:p>
          <w:p w14:paraId="15525FB8" w14:textId="77777777" w:rsidR="00E536F0" w:rsidRPr="00F46E33" w:rsidRDefault="00E536F0" w:rsidP="001422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46E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plastikowy dzbanek do napojów </w:t>
            </w:r>
          </w:p>
          <w:p w14:paraId="142ED1CA" w14:textId="77777777" w:rsidR="00E536F0" w:rsidRPr="00F46E33" w:rsidRDefault="00E536F0" w:rsidP="001422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46E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trwały i łatwy w utrzymaniu czystości - można go myć w zmywarce. </w:t>
            </w:r>
          </w:p>
          <w:p w14:paraId="6332F1D8" w14:textId="77777777" w:rsidR="00E536F0" w:rsidRPr="00F46E33" w:rsidRDefault="00E536F0" w:rsidP="001422D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46E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wyposażony w wygodny, wyprofilowany uchwyt </w:t>
            </w:r>
          </w:p>
          <w:p w14:paraId="3474E5E7" w14:textId="77777777" w:rsidR="00E536F0" w:rsidRPr="00F46E33" w:rsidRDefault="00E536F0" w:rsidP="00E536F0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46E3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 wyposażony w wyprofilowany dziubek ułatwiający przelewanie napojów</w:t>
            </w:r>
          </w:p>
          <w:p w14:paraId="03A4A11E" w14:textId="77777777" w:rsidR="00E536F0" w:rsidRPr="00F46E33" w:rsidRDefault="00E536F0" w:rsidP="00E536F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E33">
              <w:rPr>
                <w:rFonts w:ascii="Arial" w:hAnsi="Arial" w:cs="Arial"/>
                <w:b/>
                <w:bCs/>
                <w:sz w:val="18"/>
                <w:szCs w:val="18"/>
              </w:rPr>
              <w:t>Parametry:</w:t>
            </w:r>
          </w:p>
          <w:p w14:paraId="5DC5B957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Materiał wykonania: tworzywo sztuczne</w:t>
            </w:r>
          </w:p>
          <w:p w14:paraId="0564165A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Szerokość: 21 cm</w:t>
            </w:r>
          </w:p>
          <w:p w14:paraId="6BBA22B4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Długość: 13 cm</w:t>
            </w:r>
          </w:p>
          <w:p w14:paraId="5ED25371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Wysokość: 20 cm</w:t>
            </w:r>
          </w:p>
          <w:p w14:paraId="45D80039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Pojemność: 2 l</w:t>
            </w:r>
          </w:p>
          <w:p w14:paraId="0A8D734F" w14:textId="77777777" w:rsidR="00E536F0" w:rsidRPr="00F46E33" w:rsidRDefault="00E536F0" w:rsidP="00E536F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sz w:val="18"/>
                <w:szCs w:val="18"/>
              </w:rPr>
              <w:t>Kolor szary</w:t>
            </w:r>
          </w:p>
          <w:p w14:paraId="44E30E4A" w14:textId="77777777" w:rsidR="00E536F0" w:rsidRPr="00F46E33" w:rsidRDefault="00E536F0" w:rsidP="00E536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55A817F4" w14:textId="4F55DA32" w:rsidR="00E536F0" w:rsidRPr="00F46E33" w:rsidRDefault="00E536F0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2CABDB23" w14:textId="0F2B105D" w:rsidR="00E536F0" w:rsidRPr="00F46E33" w:rsidRDefault="00E536F0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99" w:type="dxa"/>
            <w:vAlign w:val="center"/>
          </w:tcPr>
          <w:p w14:paraId="58028BFB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74C0F3D9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B99B" w14:textId="77777777" w:rsidR="00E536F0" w:rsidRPr="00F46E33" w:rsidRDefault="00E536F0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26D5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83B6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97CA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F0" w:rsidRPr="00873732" w14:paraId="19741312" w14:textId="77777777" w:rsidTr="00F46E33">
        <w:trPr>
          <w:cantSplit/>
          <w:trHeight w:val="4322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C6ABA" w14:textId="77777777" w:rsidR="00E536F0" w:rsidRPr="001C2B0F" w:rsidRDefault="00E536F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7672E761" w14:textId="7D63F3C6" w:rsidR="00E536F0" w:rsidRPr="00F46E33" w:rsidRDefault="00EE3646" w:rsidP="00E536F0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Serwis obiadowo- kawowy- DK/II KRA</w:t>
            </w:r>
          </w:p>
          <w:p w14:paraId="5786759E" w14:textId="08B3DEE3" w:rsidR="00EE3646" w:rsidRPr="00F46E33" w:rsidRDefault="00EE3646" w:rsidP="00F46E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Skład kompletu:</w:t>
            </w:r>
          </w:p>
          <w:p w14:paraId="35C720F0" w14:textId="62A10D42" w:rsidR="00E536F0" w:rsidRPr="00F46E33" w:rsidRDefault="00E536F0" w:rsidP="00F46E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Talerz obiadowy  +/- 27 cm - 12 szt.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3476411" w14:textId="77777777" w:rsidR="00E536F0" w:rsidRPr="00F46E33" w:rsidRDefault="00E536F0" w:rsidP="00F46E3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Talerz głęboki +/-  22 cm - 12 szt.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D6A196" w14:textId="77777777" w:rsidR="00E536F0" w:rsidRPr="00F46E33" w:rsidRDefault="00E536F0" w:rsidP="00E536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Talerz deserowy +/- 21 cm - 12 szt.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901E749" w14:textId="77777777" w:rsidR="00E536F0" w:rsidRPr="00F46E33" w:rsidRDefault="00E536F0" w:rsidP="00E536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Filiżanka 200 ml +/-  12 szt.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912B5A8" w14:textId="77777777" w:rsidR="00E536F0" w:rsidRPr="00F46E33" w:rsidRDefault="00E536F0" w:rsidP="00E536F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Spodek pod filiżankę +/- 15 cm - 12 szt.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DCFDB94" w14:textId="046C9C66" w:rsidR="00E536F0" w:rsidRPr="00F46E33" w:rsidRDefault="001422D2" w:rsidP="00EE364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Właściwości produktu:</w:t>
            </w:r>
          </w:p>
          <w:p w14:paraId="7A2785AB" w14:textId="77777777" w:rsidR="00E536F0" w:rsidRPr="00F46E33" w:rsidRDefault="00E536F0" w:rsidP="00EE364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Materiał: porcelana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93FE735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Rodzaj: kawowy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395C04A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Kolor: biały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FE76CE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Dekoracja: tak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7207EDA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Ilość elementów: 60 + 1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4AF25A5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Ilość osób: 12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E440A79" w14:textId="77777777" w:rsidR="00E536F0" w:rsidRPr="00F46E33" w:rsidRDefault="00E536F0" w:rsidP="00E536F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Zmywarka: tak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337096E" w14:textId="4022C0A3" w:rsidR="00E536F0" w:rsidRPr="00F46E33" w:rsidRDefault="00E536F0" w:rsidP="00EE3646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Mikrofalówka: tak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2171B314" w14:textId="0C3C8F93" w:rsidR="00E536F0" w:rsidRPr="00F46E33" w:rsidRDefault="00E51DBB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E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46E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21EFD252" w14:textId="311C7BFB" w:rsidR="00E536F0" w:rsidRPr="00F46E33" w:rsidRDefault="001422D2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99" w:type="dxa"/>
            <w:vAlign w:val="center"/>
          </w:tcPr>
          <w:p w14:paraId="08645548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C285532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0ED3" w14:textId="77777777" w:rsidR="00E536F0" w:rsidRPr="00F46E33" w:rsidRDefault="00E536F0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55D9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B39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D577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36F0" w:rsidRPr="00873732" w14:paraId="381EF361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304728" w14:textId="77777777" w:rsidR="00E536F0" w:rsidRPr="001C2B0F" w:rsidRDefault="00E536F0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5DEC5663" w14:textId="1B9C4C12" w:rsidR="00EE3646" w:rsidRPr="00F46E33" w:rsidRDefault="00EE3646" w:rsidP="00EE3646">
            <w:pPr>
              <w:shd w:val="clear" w:color="auto" w:fill="FFFFFF"/>
              <w:spacing w:before="100" w:before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46E33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46E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Komplet sztućców- DK/II KRA</w:t>
            </w:r>
          </w:p>
          <w:p w14:paraId="7927111E" w14:textId="77777777" w:rsidR="00EE3646" w:rsidRPr="00F46E33" w:rsidRDefault="00EE3646" w:rsidP="001422D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SKŁAD KOMPLETU 12 osób / 48 sztuki</w:t>
            </w:r>
          </w:p>
          <w:p w14:paraId="6AC8B1F1" w14:textId="77777777" w:rsidR="00EE3646" w:rsidRPr="00F46E33" w:rsidRDefault="00EE3646" w:rsidP="001422D2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 x nóż stołowy z ząbkami-  długość 215  mm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05F691B" w14:textId="77777777" w:rsidR="00EE3646" w:rsidRPr="00F46E33" w:rsidRDefault="00EE3646" w:rsidP="00EE364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 x widelec stołowy -długość 197  mm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75002B4" w14:textId="77777777" w:rsidR="00EE3646" w:rsidRPr="00F46E33" w:rsidRDefault="00EE3646" w:rsidP="00EE364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 x łyżka stołowy- długość 194  mm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384A1B0" w14:textId="77777777" w:rsidR="00EE3646" w:rsidRPr="00F46E33" w:rsidRDefault="00EE3646" w:rsidP="00EE3646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12 x łyżeczka do herbaty - długość 136  mm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D26B534" w14:textId="78F68E50" w:rsidR="00E536F0" w:rsidRPr="00F46E33" w:rsidRDefault="00EE3646" w:rsidP="00EE3646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46E3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WYKONANIE: stal nierdzewna 18/0 ( nie zawiera niklu, polecana dla alergików)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41026667" w14:textId="6CECE825" w:rsidR="00E536F0" w:rsidRPr="00F46E33" w:rsidRDefault="00E51DBB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6E33"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 w:rsidRPr="00F46E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141F6772" w14:textId="225B2F7A" w:rsidR="00E536F0" w:rsidRPr="00F46E33" w:rsidRDefault="00E51DBB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9" w:type="dxa"/>
            <w:vAlign w:val="center"/>
          </w:tcPr>
          <w:p w14:paraId="13D034B8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35832214" w14:textId="77777777" w:rsidR="00E536F0" w:rsidRPr="00F46E33" w:rsidRDefault="00E536F0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2BB1" w14:textId="77777777" w:rsidR="00E536F0" w:rsidRPr="00F46E33" w:rsidRDefault="00E536F0" w:rsidP="00565944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148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A8E7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621" w14:textId="77777777" w:rsidR="00E536F0" w:rsidRPr="00F46E33" w:rsidRDefault="00E536F0" w:rsidP="0056594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646" w:rsidRPr="00873732" w14:paraId="028E24E4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A6F23" w14:textId="77777777" w:rsidR="00EE3646" w:rsidRPr="00F46E33" w:rsidRDefault="00EE3646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23C1A79D" w14:textId="4517A9C8" w:rsidR="00EE3646" w:rsidRPr="00F46E33" w:rsidRDefault="00EE3646" w:rsidP="00EE3646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  <w:r w:rsidRPr="00F46E33">
              <w:rPr>
                <w:rFonts w:ascii="Arial" w:eastAsia="Times New Roman" w:hAnsi="Arial" w:cs="Arial"/>
                <w:b/>
                <w:color w:val="000000"/>
                <w:sz w:val="18"/>
              </w:rPr>
              <w:t>Taca na leki – DK/II KRA</w:t>
            </w:r>
          </w:p>
          <w:p w14:paraId="5747EF8D" w14:textId="77777777" w:rsidR="00EE3646" w:rsidRPr="00F46E33" w:rsidRDefault="00EE3646" w:rsidP="00142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46E33">
              <w:rPr>
                <w:rFonts w:ascii="Arial" w:eastAsia="Times New Roman" w:hAnsi="Arial" w:cs="Arial"/>
                <w:color w:val="000000"/>
                <w:sz w:val="18"/>
              </w:rPr>
              <w:t>Taca do podawania leków z miejscem na 32 kieliszki.</w:t>
            </w:r>
          </w:p>
          <w:p w14:paraId="7DBDD2EE" w14:textId="77777777" w:rsidR="00EE3646" w:rsidRPr="00F46E33" w:rsidRDefault="00EE3646" w:rsidP="001422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46E33">
              <w:rPr>
                <w:rFonts w:ascii="Arial" w:eastAsia="Times New Roman" w:hAnsi="Arial" w:cs="Arial"/>
                <w:color w:val="000000"/>
                <w:sz w:val="18"/>
              </w:rPr>
              <w:t>Taca posiada 16 zestawów w których znajdują się po 2 miejsca na kieliszki oraz miejsce na umieszczenie opisu identyfikującego pacjentów.</w:t>
            </w:r>
          </w:p>
          <w:p w14:paraId="7651E513" w14:textId="77777777" w:rsidR="00EE3646" w:rsidRPr="00F46E33" w:rsidRDefault="00EE3646" w:rsidP="001422D2">
            <w:pPr>
              <w:jc w:val="both"/>
              <w:rPr>
                <w:rFonts w:ascii="Arial" w:eastAsia="Times New Roman" w:hAnsi="Arial" w:cs="Arial"/>
                <w:color w:val="000000"/>
                <w:sz w:val="18"/>
              </w:rPr>
            </w:pPr>
            <w:r w:rsidRPr="00F46E33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F46E33">
              <w:rPr>
                <w:rStyle w:val="Pogrubienie"/>
                <w:rFonts w:ascii="Arial" w:eastAsia="Times New Roman" w:hAnsi="Arial" w:cs="Arial"/>
                <w:color w:val="000000"/>
                <w:sz w:val="18"/>
                <w:bdr w:val="none" w:sz="0" w:space="0" w:color="auto" w:frame="1"/>
              </w:rPr>
              <w:t>Wymiary: +/- </w:t>
            </w:r>
            <w:r w:rsidRPr="00F46E33">
              <w:rPr>
                <w:rFonts w:ascii="Arial" w:eastAsia="Times New Roman" w:hAnsi="Arial" w:cs="Arial"/>
                <w:color w:val="000000"/>
                <w:sz w:val="18"/>
              </w:rPr>
              <w:t> 430 x 325 x 60 mm</w:t>
            </w:r>
          </w:p>
          <w:p w14:paraId="3056772B" w14:textId="43CFED11" w:rsidR="00EE3646" w:rsidRPr="00F46E33" w:rsidRDefault="00EE3646" w:rsidP="001422D2">
            <w:pPr>
              <w:jc w:val="both"/>
              <w:rPr>
                <w:rFonts w:ascii="Verdana" w:eastAsia="Times New Roman" w:hAnsi="Verdana" w:cs="Arial"/>
                <w:bCs/>
                <w:color w:val="000000"/>
                <w:sz w:val="18"/>
                <w:szCs w:val="20"/>
              </w:rPr>
            </w:pPr>
            <w:r w:rsidRPr="00F46E33">
              <w:rPr>
                <w:rFonts w:ascii="Arial" w:eastAsia="Times New Roman" w:hAnsi="Arial" w:cs="Arial"/>
                <w:color w:val="000000"/>
                <w:sz w:val="18"/>
              </w:rPr>
              <w:t>Wykonana z materiału łatwego do utrzymania w czystości możliwość dezynfekcji.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0268437" w14:textId="53F92EA3" w:rsidR="00EE3646" w:rsidRDefault="00E51DBB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60AAF26B" w14:textId="4851CD82" w:rsidR="00EE3646" w:rsidRDefault="00E51DBB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</w:t>
            </w:r>
          </w:p>
        </w:tc>
        <w:tc>
          <w:tcPr>
            <w:tcW w:w="1099" w:type="dxa"/>
            <w:vAlign w:val="center"/>
          </w:tcPr>
          <w:p w14:paraId="1922D4CE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684AB435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923" w14:textId="77777777" w:rsidR="00EE3646" w:rsidRPr="001C2B0F" w:rsidRDefault="00EE3646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AC0F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AC10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23E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3646" w:rsidRPr="00873732" w14:paraId="6D3D95FC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8C09C" w14:textId="77777777" w:rsidR="00EE3646" w:rsidRPr="00F46E33" w:rsidRDefault="00EE3646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4D2F332C" w14:textId="68440E1B" w:rsidR="00EE3646" w:rsidRPr="00F46E33" w:rsidRDefault="00EE3646" w:rsidP="00B15A3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20"/>
                <w:shd w:val="clear" w:color="auto" w:fill="FFFFFF"/>
              </w:rPr>
            </w:pPr>
            <w:r w:rsidRPr="00F46E33">
              <w:rPr>
                <w:rFonts w:ascii="Arial" w:hAnsi="Arial" w:cs="Arial"/>
                <w:b/>
                <w:sz w:val="18"/>
                <w:szCs w:val="20"/>
              </w:rPr>
              <w:t xml:space="preserve">Tace kelnerskie </w:t>
            </w:r>
            <w:r w:rsidR="00B15A37" w:rsidRPr="00F46E33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Pr="00F46E33">
              <w:rPr>
                <w:rFonts w:ascii="Arial" w:hAnsi="Arial" w:cs="Arial"/>
                <w:b/>
                <w:sz w:val="18"/>
                <w:szCs w:val="20"/>
                <w:shd w:val="clear" w:color="auto" w:fill="FFFFFF"/>
              </w:rPr>
              <w:t>Taca poliestrowa gładka</w:t>
            </w:r>
            <w:r w:rsidR="00B15A37" w:rsidRPr="00F46E33">
              <w:rPr>
                <w:rFonts w:ascii="Arial" w:hAnsi="Arial" w:cs="Arial"/>
                <w:b/>
                <w:sz w:val="18"/>
                <w:szCs w:val="20"/>
                <w:shd w:val="clear" w:color="auto" w:fill="FFFFFF"/>
              </w:rPr>
              <w:t>- DA/DK</w:t>
            </w:r>
          </w:p>
          <w:p w14:paraId="19EA7342" w14:textId="77777777" w:rsidR="00B15A37" w:rsidRPr="00F46E33" w:rsidRDefault="00B15A37" w:rsidP="00B15A3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  <w:shd w:val="clear" w:color="auto" w:fill="FFFFFF"/>
              </w:rPr>
            </w:pPr>
          </w:p>
          <w:p w14:paraId="3353E509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Taca gładka, prostokątna, w kolorze( szarym, granitowym), wykonana z tworzywa sztucznego i  poliestru wzmocnionym włóknem szklanym. Odporna na zadrapania, zaplamienia i wypaczanie. Taca posiadająca wytłoczenia na zewnętrznej stronie pozwalające na cyrkulację powietrza pod i nad tacą w celu szybszego osuszania, stabilność sterty tac przy przenoszeniu lub składowaniu. Szeroki rant i wysokie krawędzie zapewniające bezpieczne przenoszenie posiłków. Nadające się do mycia i wyparzania w zmywarkach gastronomicznych przy użyciu środków myjąco-dezynfekujących.</w:t>
            </w:r>
          </w:p>
          <w:p w14:paraId="3486507A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Odporne na niskie i wysokie temperatury, złamania, zadrapania, zaplamienia. Dopuszczone do kontaktu z żywnością.  </w:t>
            </w:r>
          </w:p>
          <w:p w14:paraId="1FCA39BB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Wymiary:</w:t>
            </w:r>
          </w:p>
          <w:p w14:paraId="2C157382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 Szer. 325 (+/- 5mm) x dł. 530 mm (+/- 5mm) (GN 1/1) </w:t>
            </w:r>
          </w:p>
          <w:p w14:paraId="4DFCFB06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Wymagania :</w:t>
            </w:r>
          </w:p>
          <w:p w14:paraId="7D36E2E0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 Gwarancja 24 miesiące</w:t>
            </w:r>
          </w:p>
          <w:p w14:paraId="3DAAB971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  Instrukcja obsługi lub karta produktu w j. polskim. </w:t>
            </w:r>
          </w:p>
          <w:p w14:paraId="1C9214E3" w14:textId="7258A141" w:rsidR="00EE3646" w:rsidRPr="00F46E33" w:rsidRDefault="00EE3646" w:rsidP="00EE3646">
            <w:pPr>
              <w:rPr>
                <w:rFonts w:ascii="Arial" w:eastAsia="Times New Roman" w:hAnsi="Arial" w:cs="Arial"/>
                <w:b/>
                <w:color w:val="000000"/>
                <w:sz w:val="18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B3817BE" w14:textId="622B1EC9" w:rsidR="00EE3646" w:rsidRDefault="00B15A37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21F38E3F" w14:textId="736BD67E" w:rsidR="00EE3646" w:rsidRDefault="00B15A37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300</w:t>
            </w:r>
          </w:p>
        </w:tc>
        <w:tc>
          <w:tcPr>
            <w:tcW w:w="1099" w:type="dxa"/>
            <w:vAlign w:val="center"/>
          </w:tcPr>
          <w:p w14:paraId="17A4BF89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2654AA89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135A" w14:textId="77777777" w:rsidR="00EE3646" w:rsidRPr="001C2B0F" w:rsidRDefault="00EE3646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2568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C16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1A7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3646" w:rsidRPr="00873732" w14:paraId="7B100D9E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A548B" w14:textId="77777777" w:rsidR="00EE3646" w:rsidRPr="00F46E33" w:rsidRDefault="00EE3646" w:rsidP="009A65F2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227" w:type="dxa"/>
            <w:shd w:val="clear" w:color="auto" w:fill="FFFFFF"/>
            <w:vAlign w:val="center"/>
          </w:tcPr>
          <w:p w14:paraId="31A1A894" w14:textId="0D93A45D" w:rsidR="00EE3646" w:rsidRPr="00F46E33" w:rsidRDefault="00EE3646" w:rsidP="00EE364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46E33">
              <w:rPr>
                <w:rFonts w:ascii="Arial" w:hAnsi="Arial" w:cs="Arial"/>
                <w:b/>
                <w:sz w:val="18"/>
                <w:szCs w:val="20"/>
              </w:rPr>
              <w:t>Taca prostokątna do serwowania z uchwytami chromowanymi GN 1/1 530x325mm</w:t>
            </w:r>
            <w:r w:rsidR="00B15A37" w:rsidRPr="00F46E33">
              <w:rPr>
                <w:rFonts w:ascii="Arial" w:hAnsi="Arial" w:cs="Arial"/>
                <w:b/>
                <w:sz w:val="18"/>
                <w:szCs w:val="20"/>
              </w:rPr>
              <w:t>- DA/DK</w:t>
            </w:r>
          </w:p>
          <w:p w14:paraId="481CEF64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pacing w:val="4"/>
                <w:sz w:val="18"/>
                <w:szCs w:val="20"/>
                <w:shd w:val="clear" w:color="auto" w:fill="FFFFFF"/>
              </w:rPr>
            </w:pPr>
            <w:r w:rsidRPr="00F46E33">
              <w:rPr>
                <w:rFonts w:ascii="Arial" w:hAnsi="Arial" w:cs="Arial"/>
                <w:color w:val="333333"/>
                <w:spacing w:val="4"/>
                <w:sz w:val="18"/>
                <w:szCs w:val="20"/>
                <w:shd w:val="clear" w:color="auto" w:fill="FFFFFF"/>
              </w:rPr>
              <w:t>Taca prostokątna do serwowania potraw, wykonana ze stali nierdzewnej  z przykręcanymi uchwytami,  odległość pomiędzy połączonymi tacami nie mniej niż 40 mm. Uchwyty tacy  chromowane. Możliwość myć w zmywarce,  Możliwość sztaplowania tac. Odporna na wgniecenia, zarysowania.</w:t>
            </w:r>
          </w:p>
          <w:p w14:paraId="1918A533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Dopuszczone do kontaktu z żywnością.  </w:t>
            </w:r>
          </w:p>
          <w:p w14:paraId="61864F25" w14:textId="77777777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Wymiary:</w:t>
            </w:r>
          </w:p>
          <w:p w14:paraId="7897326D" w14:textId="1623EB12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Szer. 325 (+/- 5mm) x dł. 530 mm (+/- 5mm) (GN 1/1Wymagania :</w:t>
            </w:r>
          </w:p>
          <w:p w14:paraId="5B7686B1" w14:textId="04CC6F4D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Gwarancja 24 miesiące</w:t>
            </w:r>
          </w:p>
          <w:p w14:paraId="6D1A2152" w14:textId="592F7C3D" w:rsidR="00EE3646" w:rsidRPr="00F46E33" w:rsidRDefault="00EE3646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pacing w:val="4"/>
                <w:sz w:val="18"/>
                <w:szCs w:val="20"/>
                <w:shd w:val="clear" w:color="auto" w:fill="FFFFFF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Instrukcja obsługi lub karta produktu w j. polskim</w:t>
            </w:r>
          </w:p>
          <w:p w14:paraId="3AAA0707" w14:textId="77777777" w:rsidR="00EE3646" w:rsidRPr="00F46E33" w:rsidRDefault="00EE3646" w:rsidP="00EE364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14:paraId="27DC69AB" w14:textId="10DA2EB1" w:rsidR="00EE3646" w:rsidRDefault="00B15A37" w:rsidP="00565944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4DCE7B98" w14:textId="62F8A8C9" w:rsidR="00EE3646" w:rsidRDefault="00B15A37" w:rsidP="00DB44C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12</w:t>
            </w:r>
          </w:p>
        </w:tc>
        <w:tc>
          <w:tcPr>
            <w:tcW w:w="1099" w:type="dxa"/>
            <w:vAlign w:val="center"/>
          </w:tcPr>
          <w:p w14:paraId="05685216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E21BDA2" w14:textId="77777777" w:rsidR="00EE3646" w:rsidRPr="001C2B0F" w:rsidRDefault="00EE3646" w:rsidP="00565944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A6B3" w14:textId="77777777" w:rsidR="00EE3646" w:rsidRPr="001C2B0F" w:rsidRDefault="00EE3646" w:rsidP="00565944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F95D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6AE9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584" w14:textId="77777777" w:rsidR="00EE3646" w:rsidRPr="001C2B0F" w:rsidRDefault="00EE3646" w:rsidP="00565944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26138" w:rsidRPr="00873732" w14:paraId="12586664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817A0" w14:textId="77777777" w:rsidR="00A26138" w:rsidRPr="00F46E33" w:rsidRDefault="00A26138" w:rsidP="00A26138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8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0CEAEC84" w14:textId="1D29ABEE" w:rsidR="00A26138" w:rsidRPr="00F46E33" w:rsidRDefault="00A26138" w:rsidP="00B15A37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46E33">
              <w:rPr>
                <w:rFonts w:ascii="Arial" w:hAnsi="Arial" w:cs="Arial"/>
                <w:b/>
                <w:sz w:val="18"/>
                <w:szCs w:val="20"/>
              </w:rPr>
              <w:t>Taca prostokątna do serwowania z uchwytami chromowanymi GN 1/1 530x325mm</w:t>
            </w:r>
            <w:r w:rsidR="00B15A37" w:rsidRPr="00F46E33">
              <w:rPr>
                <w:rFonts w:ascii="Arial" w:hAnsi="Arial" w:cs="Arial"/>
                <w:b/>
                <w:sz w:val="18"/>
                <w:szCs w:val="20"/>
              </w:rPr>
              <w:t>- DA/DK</w:t>
            </w:r>
          </w:p>
          <w:p w14:paraId="0AC9BC02" w14:textId="2F539733" w:rsidR="00A26138" w:rsidRPr="00F46E33" w:rsidRDefault="00A26138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pacing w:val="4"/>
                <w:sz w:val="18"/>
                <w:szCs w:val="20"/>
                <w:shd w:val="clear" w:color="auto" w:fill="FFFFFF"/>
              </w:rPr>
            </w:pPr>
            <w:r w:rsidRPr="00F46E33">
              <w:rPr>
                <w:rFonts w:ascii="Arial" w:hAnsi="Arial" w:cs="Arial"/>
                <w:color w:val="333333"/>
                <w:spacing w:val="4"/>
                <w:sz w:val="18"/>
                <w:szCs w:val="20"/>
                <w:shd w:val="clear" w:color="auto" w:fill="FFFFFF"/>
              </w:rPr>
              <w:t>Taca prostokątna do serwowania potraw, wykonana ze stali nierdzewnej  z pokrywa z tworzywa sztucznego. Pokrywa nie zsuwająca się z tacy ,z uchwytem u góry,  przejrzysta,  odporna na stłuczenia i zarysowania. Taca odporna na wgniecenia, zarysowania, z możliwością sztaplowania.</w:t>
            </w:r>
          </w:p>
          <w:p w14:paraId="783E538B" w14:textId="77777777" w:rsidR="00A26138" w:rsidRPr="00F46E33" w:rsidRDefault="00A26138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 xml:space="preserve">Dopuszczone do kontaktu z żywnością.  </w:t>
            </w:r>
          </w:p>
          <w:p w14:paraId="0A17EBE4" w14:textId="77777777" w:rsidR="00A26138" w:rsidRPr="00F46E33" w:rsidRDefault="00A26138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Wymiary:</w:t>
            </w:r>
          </w:p>
          <w:p w14:paraId="52C14EFC" w14:textId="07745EC8" w:rsidR="00A26138" w:rsidRPr="00F46E33" w:rsidRDefault="00A26138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Szer. 325 (+/- 5mm) x dł. 530 mm (+/- 5mm) (GN 1/1Wymagania :</w:t>
            </w:r>
          </w:p>
          <w:p w14:paraId="5D000C7C" w14:textId="40B0A6BF" w:rsidR="00A26138" w:rsidRPr="00F46E33" w:rsidRDefault="00A26138" w:rsidP="00B15A3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313131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Gwarancja 24 miesiące</w:t>
            </w:r>
          </w:p>
          <w:p w14:paraId="31CF2BAB" w14:textId="13C26118" w:rsidR="00A26138" w:rsidRPr="00F46E33" w:rsidRDefault="00A26138" w:rsidP="00F46E3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F46E33">
              <w:rPr>
                <w:rFonts w:ascii="Arial" w:hAnsi="Arial" w:cs="Arial"/>
                <w:color w:val="313131"/>
                <w:sz w:val="18"/>
                <w:szCs w:val="20"/>
              </w:rPr>
              <w:t>Instrukcja obsługi lub karta produktu w j. polskim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73CB1117" w14:textId="35450233" w:rsidR="00A26138" w:rsidRDefault="00B15A37" w:rsidP="00A2613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Szt.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505B949E" w14:textId="6C6ACD2B" w:rsidR="00A26138" w:rsidRDefault="00B15A37" w:rsidP="00A26138">
            <w:pPr>
              <w:spacing w:before="40" w:after="40"/>
              <w:jc w:val="center"/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20</w:t>
            </w:r>
          </w:p>
        </w:tc>
        <w:tc>
          <w:tcPr>
            <w:tcW w:w="1099" w:type="dxa"/>
            <w:vAlign w:val="center"/>
          </w:tcPr>
          <w:p w14:paraId="64615593" w14:textId="77777777" w:rsidR="00A26138" w:rsidRPr="001C2B0F" w:rsidRDefault="00A26138" w:rsidP="00A2613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8" w:type="dxa"/>
            <w:vAlign w:val="center"/>
          </w:tcPr>
          <w:p w14:paraId="051CE2FD" w14:textId="77777777" w:rsidR="00A26138" w:rsidRPr="001C2B0F" w:rsidRDefault="00A26138" w:rsidP="00A2613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BDAE" w14:textId="77777777" w:rsidR="00A26138" w:rsidRPr="001C2B0F" w:rsidRDefault="00A26138" w:rsidP="00A26138">
            <w:pPr>
              <w:pStyle w:val="Stopka"/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97C5" w14:textId="77777777" w:rsidR="00A26138" w:rsidRPr="001C2B0F" w:rsidRDefault="00A26138" w:rsidP="00A26138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F6C" w14:textId="77777777" w:rsidR="00A26138" w:rsidRPr="001C2B0F" w:rsidRDefault="00A26138" w:rsidP="00A26138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9A4" w14:textId="77777777" w:rsidR="00A26138" w:rsidRPr="001C2B0F" w:rsidRDefault="00A26138" w:rsidP="00A26138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1DBB" w:rsidRPr="00873732" w14:paraId="7833387E" w14:textId="77777777" w:rsidTr="00F46E33">
        <w:trPr>
          <w:cantSplit/>
          <w:trHeight w:val="369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6EA6C" w14:textId="77777777" w:rsidR="00E51DBB" w:rsidRDefault="00E51DBB" w:rsidP="00A26138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27" w:type="dxa"/>
            <w:shd w:val="clear" w:color="auto" w:fill="FFFFFF"/>
          </w:tcPr>
          <w:p w14:paraId="753CA203" w14:textId="080E5A67" w:rsidR="00F46E33" w:rsidRPr="00F46E33" w:rsidRDefault="00E51DBB" w:rsidP="00F46E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46E33">
              <w:rPr>
                <w:rFonts w:ascii="Arial" w:hAnsi="Arial" w:cs="Arial"/>
                <w:b/>
                <w:sz w:val="18"/>
                <w:szCs w:val="18"/>
              </w:rPr>
              <w:t xml:space="preserve">Dzbanek szklany do zaparzania kawy </w:t>
            </w:r>
            <w:r w:rsidR="00F46E33" w:rsidRPr="00F46E33">
              <w:rPr>
                <w:rFonts w:ascii="Arial" w:hAnsi="Arial" w:cs="Arial"/>
                <w:b/>
                <w:sz w:val="18"/>
                <w:szCs w:val="18"/>
              </w:rPr>
              <w:t>– DA/DK</w:t>
            </w:r>
          </w:p>
          <w:p w14:paraId="1BAB8AFA" w14:textId="2CC74F5E" w:rsidR="00E51DBB" w:rsidRPr="00F46E33" w:rsidRDefault="00E51DBB" w:rsidP="00F46E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o poj. Nie mniej niż 1,7 l , kompatybilny z ekspresem do kawy marki BRAVILOR BONAMAT. </w:t>
            </w:r>
          </w:p>
          <w:p w14:paraId="1CFBDBB9" w14:textId="76B9A1D3" w:rsidR="00E51DBB" w:rsidRPr="00F46E33" w:rsidRDefault="00E51DBB" w:rsidP="00F46E33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Dzbanek posiadający pokrywę wykonaną z tworzywa sztucznego otwierana w bezpieczny sposób z widoczną podziałką . Łatwy w utrzymaniu czystości z możliwością mycia w zmywarce.  </w:t>
            </w:r>
          </w:p>
        </w:tc>
        <w:tc>
          <w:tcPr>
            <w:tcW w:w="1025" w:type="dxa"/>
            <w:shd w:val="clear" w:color="auto" w:fill="FFFFFF"/>
            <w:vAlign w:val="center"/>
          </w:tcPr>
          <w:p w14:paraId="0528FB50" w14:textId="4273EC90" w:rsidR="00E51DBB" w:rsidRPr="00F46E33" w:rsidRDefault="00E51DBB" w:rsidP="00A261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762" w:type="dxa"/>
            <w:shd w:val="clear" w:color="auto" w:fill="FFFFFF"/>
            <w:vAlign w:val="center"/>
          </w:tcPr>
          <w:p w14:paraId="103DDAE5" w14:textId="5B0A8946" w:rsidR="00E51DBB" w:rsidRPr="00F46E33" w:rsidRDefault="00E51DBB" w:rsidP="00A2613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E3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99" w:type="dxa"/>
            <w:vAlign w:val="center"/>
          </w:tcPr>
          <w:p w14:paraId="30034AD3" w14:textId="77777777" w:rsidR="00E51DBB" w:rsidRPr="00F46E33" w:rsidRDefault="00E51DBB" w:rsidP="00A2613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14:paraId="095A4D02" w14:textId="77777777" w:rsidR="00E51DBB" w:rsidRPr="00F46E33" w:rsidRDefault="00E51DBB" w:rsidP="00A26138">
            <w:pPr>
              <w:pStyle w:val="Stopka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FCB9" w14:textId="77777777" w:rsidR="00E51DBB" w:rsidRPr="00F46E33" w:rsidRDefault="00E51DBB" w:rsidP="00A26138">
            <w:pPr>
              <w:pStyle w:val="Stopka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2B7C" w14:textId="77777777" w:rsidR="00E51DBB" w:rsidRPr="00F46E33" w:rsidRDefault="00E51DBB" w:rsidP="00A261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0B90" w14:textId="77777777" w:rsidR="00E51DBB" w:rsidRPr="00F46E33" w:rsidRDefault="00E51DBB" w:rsidP="00A261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7325" w14:textId="77777777" w:rsidR="00E51DBB" w:rsidRPr="00F46E33" w:rsidRDefault="00E51DBB" w:rsidP="00A261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1D8AC7" w14:textId="499F4B5A" w:rsidR="004C09C7" w:rsidRDefault="004C09C7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7F1A9B00" w14:textId="3BAEC8BB" w:rsidR="00E6587E" w:rsidRDefault="00E6587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B576F32" w14:textId="297B8E18" w:rsidR="00E6587E" w:rsidRDefault="00E6587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0406FB4D" w14:textId="0EA3A485" w:rsidR="00E6587E" w:rsidRDefault="00E6587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6EB351E" w14:textId="1A601585" w:rsidR="00E6587E" w:rsidRDefault="00E6587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73264A6F" w14:textId="77777777" w:rsidR="00E6587E" w:rsidRDefault="00E6587E" w:rsidP="00663FC8">
      <w:pPr>
        <w:spacing w:after="0" w:line="240" w:lineRule="auto"/>
        <w:ind w:left="1416" w:firstLine="708"/>
        <w:rPr>
          <w:rFonts w:ascii="Arial" w:eastAsia="Times New Roman" w:hAnsi="Arial" w:cs="Arial"/>
          <w:iCs/>
          <w:sz w:val="18"/>
          <w:szCs w:val="17"/>
          <w:lang w:eastAsia="pl-PL"/>
        </w:rPr>
      </w:pPr>
    </w:p>
    <w:p w14:paraId="3061D64D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CD53A8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14:paraId="346711EE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14:paraId="712795A6" w14:textId="77777777" w:rsidR="004C09C7" w:rsidRPr="00CD53A8" w:rsidRDefault="004C09C7" w:rsidP="004C09C7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CD53A8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CD53A8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14:paraId="16A4F85E" w14:textId="77777777" w:rsidR="004C09C7" w:rsidRPr="00CD53A8" w:rsidRDefault="004C09C7" w:rsidP="004C09C7">
      <w:pPr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14:paraId="51D8F9C0" w14:textId="77777777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14:paraId="0BF21F28" w14:textId="741118A1" w:rsidR="004C09C7" w:rsidRPr="00CD53A8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CD53A8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14:paraId="62A2044A" w14:textId="73FB8B42" w:rsidR="004C09C7" w:rsidRPr="00F46E33" w:rsidRDefault="004C09C7" w:rsidP="004C09C7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CD53A8">
        <w:rPr>
          <w:rFonts w:ascii="Arial" w:hAnsi="Arial" w:cs="Arial"/>
          <w:b/>
          <w:color w:val="000000"/>
          <w:sz w:val="18"/>
          <w:szCs w:val="18"/>
        </w:rPr>
        <w:t>Wymagany termin gwarancji min</w:t>
      </w:r>
      <w:r w:rsidR="00F8000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B61A2">
        <w:rPr>
          <w:rFonts w:ascii="Arial" w:hAnsi="Arial" w:cs="Arial"/>
          <w:b/>
          <w:color w:val="000000"/>
          <w:sz w:val="18"/>
          <w:szCs w:val="18"/>
        </w:rPr>
        <w:t>…………….</w:t>
      </w:r>
      <w:r w:rsidR="007A54D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od daty dostarczenia towaru. </w:t>
      </w:r>
    </w:p>
    <w:p w14:paraId="141A53AC" w14:textId="2A744E32" w:rsidR="00F46E33" w:rsidRDefault="00F46E33" w:rsidP="00F46E33">
      <w:pPr>
        <w:pStyle w:val="Akapitzlist"/>
        <w:spacing w:after="0" w:line="360" w:lineRule="auto"/>
        <w:contextualSpacing w:val="0"/>
        <w:rPr>
          <w:rFonts w:ascii="Arial" w:hAnsi="Arial" w:cs="Arial"/>
          <w:b/>
          <w:color w:val="000000"/>
          <w:sz w:val="18"/>
          <w:szCs w:val="18"/>
        </w:rPr>
      </w:pPr>
    </w:p>
    <w:p w14:paraId="4AE89EDE" w14:textId="77777777" w:rsidR="00F46E33" w:rsidRPr="00663FC8" w:rsidRDefault="00F46E33" w:rsidP="00F46E33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14:paraId="74367E13" w14:textId="3D68EC59" w:rsidR="005C5F57" w:rsidRPr="001C2B0F" w:rsidRDefault="004C09C7" w:rsidP="00935881">
      <w:pPr>
        <w:spacing w:after="0" w:line="24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1C2B0F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1C2B0F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…………………………………………..…………………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="00F46E33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</w:t>
      </w:r>
      <w:r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czytelny podpis                           </w:t>
      </w:r>
      <w:r w:rsidR="00A57ED0" w:rsidRPr="001C2B0F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</w:t>
      </w:r>
    </w:p>
    <w:sectPr w:rsidR="005C5F57" w:rsidRPr="001C2B0F" w:rsidSect="00044061">
      <w:headerReference w:type="default" r:id="rId11"/>
      <w:footerReference w:type="default" r:id="rId12"/>
      <w:pgSz w:w="16838" w:h="11906" w:orient="landscape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4469E" w14:textId="77777777" w:rsidR="00B41C1D" w:rsidRDefault="00B41C1D" w:rsidP="00003840">
      <w:pPr>
        <w:spacing w:after="0" w:line="240" w:lineRule="auto"/>
      </w:pPr>
      <w:r>
        <w:separator/>
      </w:r>
    </w:p>
  </w:endnote>
  <w:endnote w:type="continuationSeparator" w:id="0">
    <w:p w14:paraId="34FEA920" w14:textId="77777777" w:rsidR="00B41C1D" w:rsidRDefault="00B41C1D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2FA7D" w14:textId="52E7828E" w:rsidR="00F92186" w:rsidRPr="00C76AD1" w:rsidRDefault="00F92186" w:rsidP="00044061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str.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PAGE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14E6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5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/ 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begin"/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instrText xml:space="preserve"> NUMPAGES </w:instrTex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separate"/>
    </w:r>
    <w:r w:rsidR="00D14E6E">
      <w:rPr>
        <w:rFonts w:ascii="Bookman Old Style" w:eastAsia="Times New Roman" w:hAnsi="Bookman Old Style" w:cs="Times New Roman"/>
        <w:i/>
        <w:noProof/>
        <w:sz w:val="16"/>
        <w:szCs w:val="16"/>
        <w:lang w:eastAsia="pl-PL"/>
      </w:rPr>
      <w:t>7</w:t>
    </w:r>
    <w:r w:rsidRPr="00C76AD1">
      <w:rPr>
        <w:rFonts w:ascii="Bookman Old Style" w:eastAsia="Times New Roman" w:hAnsi="Bookman Old Style" w:cs="Times New Roman"/>
        <w:i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0A42A" w14:textId="77777777" w:rsidR="00B41C1D" w:rsidRDefault="00B41C1D" w:rsidP="00003840">
      <w:pPr>
        <w:spacing w:after="0" w:line="240" w:lineRule="auto"/>
      </w:pPr>
      <w:r>
        <w:separator/>
      </w:r>
    </w:p>
  </w:footnote>
  <w:footnote w:type="continuationSeparator" w:id="0">
    <w:p w14:paraId="49F52C59" w14:textId="77777777" w:rsidR="00B41C1D" w:rsidRDefault="00B41C1D" w:rsidP="0000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4E4A0" w14:textId="356FE065" w:rsidR="001C2B0F" w:rsidRDefault="001C2B0F" w:rsidP="001C2B0F">
    <w:pPr>
      <w:pStyle w:val="Nagwek"/>
      <w:jc w:val="right"/>
      <w:rPr>
        <w:rFonts w:ascii="Arial" w:hAnsi="Arial" w:cs="Arial"/>
        <w:sz w:val="16"/>
      </w:rPr>
    </w:pPr>
    <w:r w:rsidRPr="00223C45">
      <w:rPr>
        <w:rFonts w:ascii="Arial" w:hAnsi="Arial" w:cs="Arial"/>
        <w:sz w:val="16"/>
      </w:rPr>
      <w:t xml:space="preserve">Załącznik nr </w:t>
    </w:r>
    <w:r w:rsidR="00DB44C8">
      <w:rPr>
        <w:rFonts w:ascii="Arial" w:hAnsi="Arial" w:cs="Arial"/>
        <w:sz w:val="16"/>
      </w:rPr>
      <w:t>1</w:t>
    </w:r>
    <w:r w:rsidRPr="00223C45">
      <w:rPr>
        <w:rFonts w:ascii="Arial" w:hAnsi="Arial" w:cs="Arial"/>
        <w:sz w:val="16"/>
      </w:rPr>
      <w:t xml:space="preserve"> do zapytania cenowego</w:t>
    </w:r>
    <w:r w:rsidR="00223C45">
      <w:rPr>
        <w:rFonts w:ascii="Arial" w:hAnsi="Arial" w:cs="Arial"/>
        <w:sz w:val="16"/>
      </w:rPr>
      <w:t xml:space="preserve"> DO/DZ-072-</w:t>
    </w:r>
    <w:r w:rsidR="00D14E6E">
      <w:rPr>
        <w:rFonts w:ascii="Arial" w:hAnsi="Arial" w:cs="Arial"/>
        <w:sz w:val="16"/>
      </w:rPr>
      <w:t>21</w:t>
    </w:r>
    <w:r w:rsidR="00936097">
      <w:rPr>
        <w:rFonts w:ascii="Arial" w:hAnsi="Arial" w:cs="Arial"/>
        <w:sz w:val="16"/>
      </w:rPr>
      <w:t>/2</w:t>
    </w:r>
    <w:r w:rsidR="00D14E6E">
      <w:rPr>
        <w:rFonts w:ascii="Arial" w:hAnsi="Arial" w:cs="Arial"/>
        <w:sz w:val="16"/>
      </w:rPr>
      <w:t>4</w:t>
    </w:r>
  </w:p>
  <w:p w14:paraId="20005C89" w14:textId="77777777" w:rsidR="00D14E6E" w:rsidRPr="00223C45" w:rsidRDefault="00D14E6E" w:rsidP="001C2B0F">
    <w:pPr>
      <w:pStyle w:val="Nagwek"/>
      <w:jc w:val="right"/>
      <w:rPr>
        <w:rFonts w:ascii="Arial" w:hAnsi="Arial" w:cs="Arial"/>
        <w:sz w:val="16"/>
      </w:rPr>
    </w:pPr>
  </w:p>
  <w:p w14:paraId="06337E3C" w14:textId="77777777" w:rsidR="00F92186" w:rsidRPr="00C76AD1" w:rsidRDefault="00F92186" w:rsidP="00C76AD1">
    <w:pPr>
      <w:pBdr>
        <w:bottom w:val="single" w:sz="12" w:space="0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Times New Roman" w:hAnsi="Bookman Old Style" w:cs="Times New Roman"/>
        <w:bCs/>
        <w:i/>
        <w:color w:val="000000"/>
        <w:sz w:val="16"/>
        <w:szCs w:val="16"/>
        <w:lang w:eastAsia="pl-PL"/>
      </w:rPr>
    </w:pPr>
  </w:p>
  <w:p w14:paraId="007E6871" w14:textId="77777777" w:rsidR="00F92186" w:rsidRPr="00C76AD1" w:rsidRDefault="00F92186" w:rsidP="00C76AD1">
    <w:pPr>
      <w:tabs>
        <w:tab w:val="left" w:pos="5970"/>
      </w:tabs>
      <w:spacing w:after="0" w:line="240" w:lineRule="auto"/>
      <w:jc w:val="both"/>
      <w:rPr>
        <w:rFonts w:ascii="Bookman Old Style" w:eastAsia="Times New Roman" w:hAnsi="Bookman Old Style" w:cs="Times New Roman"/>
        <w:sz w:val="20"/>
        <w:szCs w:val="20"/>
        <w:lang w:eastAsia="pl-PL"/>
      </w:rPr>
    </w:pPr>
    <w:r w:rsidRPr="00C76AD1">
      <w:rPr>
        <w:rFonts w:ascii="Bookman Old Style" w:eastAsia="Times New Roman" w:hAnsi="Bookman Old Style" w:cs="Arial"/>
        <w:i/>
        <w:sz w:val="17"/>
        <w:szCs w:val="20"/>
        <w:lang w:eastAsia="pl-PL"/>
      </w:rP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93F48"/>
    <w:multiLevelType w:val="hybridMultilevel"/>
    <w:tmpl w:val="31A4BBC0"/>
    <w:lvl w:ilvl="0" w:tplc="49360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3ED4"/>
    <w:multiLevelType w:val="hybridMultilevel"/>
    <w:tmpl w:val="116EFE98"/>
    <w:lvl w:ilvl="0" w:tplc="3A761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571946"/>
    <w:multiLevelType w:val="hybridMultilevel"/>
    <w:tmpl w:val="D0C80EE8"/>
    <w:lvl w:ilvl="0" w:tplc="363041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2D33"/>
    <w:multiLevelType w:val="hybridMultilevel"/>
    <w:tmpl w:val="96CA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509E6"/>
    <w:multiLevelType w:val="multilevel"/>
    <w:tmpl w:val="C7BC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F91DBF"/>
    <w:multiLevelType w:val="hybridMultilevel"/>
    <w:tmpl w:val="2200C7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C61"/>
    <w:multiLevelType w:val="multilevel"/>
    <w:tmpl w:val="CD9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33D4"/>
    <w:multiLevelType w:val="multilevel"/>
    <w:tmpl w:val="2A661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0B0C91"/>
    <w:multiLevelType w:val="hybridMultilevel"/>
    <w:tmpl w:val="2144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4590"/>
    <w:multiLevelType w:val="multilevel"/>
    <w:tmpl w:val="CFD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A2110"/>
    <w:multiLevelType w:val="hybridMultilevel"/>
    <w:tmpl w:val="0FF8E836"/>
    <w:lvl w:ilvl="0" w:tplc="3A76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164A1"/>
    <w:multiLevelType w:val="hybridMultilevel"/>
    <w:tmpl w:val="7624D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1948"/>
    <w:multiLevelType w:val="hybridMultilevel"/>
    <w:tmpl w:val="2B48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F7315"/>
    <w:multiLevelType w:val="multilevel"/>
    <w:tmpl w:val="99F2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77228F7"/>
    <w:multiLevelType w:val="hybridMultilevel"/>
    <w:tmpl w:val="797A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735919"/>
    <w:multiLevelType w:val="hybridMultilevel"/>
    <w:tmpl w:val="6F0C7AFC"/>
    <w:lvl w:ilvl="0" w:tplc="6F2E90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C0B772A"/>
    <w:multiLevelType w:val="hybridMultilevel"/>
    <w:tmpl w:val="5D52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57844"/>
    <w:multiLevelType w:val="hybridMultilevel"/>
    <w:tmpl w:val="1A08F324"/>
    <w:lvl w:ilvl="0" w:tplc="C4B2930A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Bookman Old Style" w:hAnsi="Bookman Old Style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18"/>
  </w:num>
  <w:num w:numId="5">
    <w:abstractNumId w:val="10"/>
  </w:num>
  <w:num w:numId="6">
    <w:abstractNumId w:val="23"/>
  </w:num>
  <w:num w:numId="7">
    <w:abstractNumId w:val="16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15"/>
  </w:num>
  <w:num w:numId="13">
    <w:abstractNumId w:val="2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7"/>
  </w:num>
  <w:num w:numId="22">
    <w:abstractNumId w:val="11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7B2"/>
    <w:rsid w:val="00003840"/>
    <w:rsid w:val="000056C0"/>
    <w:rsid w:val="00006D41"/>
    <w:rsid w:val="0001180C"/>
    <w:rsid w:val="00021DE6"/>
    <w:rsid w:val="00044061"/>
    <w:rsid w:val="000440E3"/>
    <w:rsid w:val="0004664F"/>
    <w:rsid w:val="00047B7F"/>
    <w:rsid w:val="000943C4"/>
    <w:rsid w:val="000B0FA8"/>
    <w:rsid w:val="000E7EA2"/>
    <w:rsid w:val="000F21A9"/>
    <w:rsid w:val="000F310E"/>
    <w:rsid w:val="00100138"/>
    <w:rsid w:val="00103FF6"/>
    <w:rsid w:val="00104099"/>
    <w:rsid w:val="00117ADE"/>
    <w:rsid w:val="00122BA6"/>
    <w:rsid w:val="00123A44"/>
    <w:rsid w:val="001262C9"/>
    <w:rsid w:val="00127EBB"/>
    <w:rsid w:val="001347BB"/>
    <w:rsid w:val="001422D2"/>
    <w:rsid w:val="00155E19"/>
    <w:rsid w:val="00157247"/>
    <w:rsid w:val="00162381"/>
    <w:rsid w:val="00180694"/>
    <w:rsid w:val="00187FC3"/>
    <w:rsid w:val="001C2B0F"/>
    <w:rsid w:val="001F2C5F"/>
    <w:rsid w:val="00215321"/>
    <w:rsid w:val="00223C45"/>
    <w:rsid w:val="00232C2F"/>
    <w:rsid w:val="00240561"/>
    <w:rsid w:val="002457E4"/>
    <w:rsid w:val="00283EF7"/>
    <w:rsid w:val="002A35E9"/>
    <w:rsid w:val="002B2D5E"/>
    <w:rsid w:val="002B72B0"/>
    <w:rsid w:val="002C6583"/>
    <w:rsid w:val="002D73F8"/>
    <w:rsid w:val="002E5675"/>
    <w:rsid w:val="002E6907"/>
    <w:rsid w:val="002F54A7"/>
    <w:rsid w:val="00321C8C"/>
    <w:rsid w:val="00330814"/>
    <w:rsid w:val="00342B96"/>
    <w:rsid w:val="003530D5"/>
    <w:rsid w:val="003533DC"/>
    <w:rsid w:val="00375A2A"/>
    <w:rsid w:val="003B28CC"/>
    <w:rsid w:val="003B6113"/>
    <w:rsid w:val="003B6C01"/>
    <w:rsid w:val="003D3E0E"/>
    <w:rsid w:val="003D45A0"/>
    <w:rsid w:val="003D5467"/>
    <w:rsid w:val="003E0B4F"/>
    <w:rsid w:val="003E4B22"/>
    <w:rsid w:val="003F737F"/>
    <w:rsid w:val="00412212"/>
    <w:rsid w:val="00431B0D"/>
    <w:rsid w:val="004360B9"/>
    <w:rsid w:val="0044140C"/>
    <w:rsid w:val="00452738"/>
    <w:rsid w:val="00456576"/>
    <w:rsid w:val="00465BDA"/>
    <w:rsid w:val="00477315"/>
    <w:rsid w:val="00480037"/>
    <w:rsid w:val="0048381C"/>
    <w:rsid w:val="00487905"/>
    <w:rsid w:val="004A2E02"/>
    <w:rsid w:val="004B5CAD"/>
    <w:rsid w:val="004C09C7"/>
    <w:rsid w:val="004C7700"/>
    <w:rsid w:val="004F0C11"/>
    <w:rsid w:val="004F1806"/>
    <w:rsid w:val="00504ACE"/>
    <w:rsid w:val="00517E25"/>
    <w:rsid w:val="00531A64"/>
    <w:rsid w:val="005407A6"/>
    <w:rsid w:val="00557601"/>
    <w:rsid w:val="00562326"/>
    <w:rsid w:val="005646B8"/>
    <w:rsid w:val="00565944"/>
    <w:rsid w:val="0057136F"/>
    <w:rsid w:val="0057243D"/>
    <w:rsid w:val="00574BB2"/>
    <w:rsid w:val="005901FC"/>
    <w:rsid w:val="00595DD9"/>
    <w:rsid w:val="005A79D0"/>
    <w:rsid w:val="005B3F8F"/>
    <w:rsid w:val="005B542A"/>
    <w:rsid w:val="005B59A8"/>
    <w:rsid w:val="005C5F57"/>
    <w:rsid w:val="005C6254"/>
    <w:rsid w:val="005F1A7B"/>
    <w:rsid w:val="005F7D92"/>
    <w:rsid w:val="006021A3"/>
    <w:rsid w:val="006062BA"/>
    <w:rsid w:val="006108FE"/>
    <w:rsid w:val="006246C1"/>
    <w:rsid w:val="00633F2A"/>
    <w:rsid w:val="00641BCE"/>
    <w:rsid w:val="00642F62"/>
    <w:rsid w:val="00647884"/>
    <w:rsid w:val="00654D35"/>
    <w:rsid w:val="00662C37"/>
    <w:rsid w:val="006639BD"/>
    <w:rsid w:val="00663FC8"/>
    <w:rsid w:val="006704E6"/>
    <w:rsid w:val="0067422B"/>
    <w:rsid w:val="006749E6"/>
    <w:rsid w:val="00675712"/>
    <w:rsid w:val="006A1433"/>
    <w:rsid w:val="006A3517"/>
    <w:rsid w:val="006B295B"/>
    <w:rsid w:val="006B61A2"/>
    <w:rsid w:val="006B6CF4"/>
    <w:rsid w:val="006D7368"/>
    <w:rsid w:val="006E28D6"/>
    <w:rsid w:val="006E35D3"/>
    <w:rsid w:val="007013FB"/>
    <w:rsid w:val="00712FDE"/>
    <w:rsid w:val="00716DB4"/>
    <w:rsid w:val="00717A96"/>
    <w:rsid w:val="00732ADB"/>
    <w:rsid w:val="00745940"/>
    <w:rsid w:val="007476F8"/>
    <w:rsid w:val="00754E82"/>
    <w:rsid w:val="00755937"/>
    <w:rsid w:val="00761890"/>
    <w:rsid w:val="007634EF"/>
    <w:rsid w:val="007648FC"/>
    <w:rsid w:val="00773AB9"/>
    <w:rsid w:val="007954A1"/>
    <w:rsid w:val="007A12EF"/>
    <w:rsid w:val="007A37DB"/>
    <w:rsid w:val="007A54D7"/>
    <w:rsid w:val="007B49FE"/>
    <w:rsid w:val="007C0162"/>
    <w:rsid w:val="007F5865"/>
    <w:rsid w:val="00810BC1"/>
    <w:rsid w:val="0084061C"/>
    <w:rsid w:val="0087271B"/>
    <w:rsid w:val="00873732"/>
    <w:rsid w:val="008868A3"/>
    <w:rsid w:val="00894F60"/>
    <w:rsid w:val="008B2C1D"/>
    <w:rsid w:val="008B3DE9"/>
    <w:rsid w:val="008B503D"/>
    <w:rsid w:val="008E078C"/>
    <w:rsid w:val="008E2D2D"/>
    <w:rsid w:val="008E597D"/>
    <w:rsid w:val="008F4FCF"/>
    <w:rsid w:val="00925413"/>
    <w:rsid w:val="00935881"/>
    <w:rsid w:val="00936097"/>
    <w:rsid w:val="00945814"/>
    <w:rsid w:val="009636E7"/>
    <w:rsid w:val="00967340"/>
    <w:rsid w:val="00984941"/>
    <w:rsid w:val="00996F69"/>
    <w:rsid w:val="009A65F2"/>
    <w:rsid w:val="009B7432"/>
    <w:rsid w:val="009E3CCC"/>
    <w:rsid w:val="00A24DF1"/>
    <w:rsid w:val="00A25A45"/>
    <w:rsid w:val="00A26138"/>
    <w:rsid w:val="00A44D90"/>
    <w:rsid w:val="00A57ED0"/>
    <w:rsid w:val="00A9279F"/>
    <w:rsid w:val="00AC4E45"/>
    <w:rsid w:val="00AC57B6"/>
    <w:rsid w:val="00AD1C2C"/>
    <w:rsid w:val="00AD3593"/>
    <w:rsid w:val="00AD6C74"/>
    <w:rsid w:val="00AE3885"/>
    <w:rsid w:val="00B06538"/>
    <w:rsid w:val="00B14B72"/>
    <w:rsid w:val="00B15A37"/>
    <w:rsid w:val="00B202F1"/>
    <w:rsid w:val="00B2120F"/>
    <w:rsid w:val="00B220C6"/>
    <w:rsid w:val="00B33CE3"/>
    <w:rsid w:val="00B41C1D"/>
    <w:rsid w:val="00B471B1"/>
    <w:rsid w:val="00B557CC"/>
    <w:rsid w:val="00B76F85"/>
    <w:rsid w:val="00BA20CB"/>
    <w:rsid w:val="00BA21C8"/>
    <w:rsid w:val="00BA7AB3"/>
    <w:rsid w:val="00BB0ED0"/>
    <w:rsid w:val="00BB4176"/>
    <w:rsid w:val="00BC5BC6"/>
    <w:rsid w:val="00BC6DE1"/>
    <w:rsid w:val="00BF7A0B"/>
    <w:rsid w:val="00C015E6"/>
    <w:rsid w:val="00C21387"/>
    <w:rsid w:val="00C23D98"/>
    <w:rsid w:val="00C2458F"/>
    <w:rsid w:val="00C24BE4"/>
    <w:rsid w:val="00C50354"/>
    <w:rsid w:val="00C76AD1"/>
    <w:rsid w:val="00CB2E68"/>
    <w:rsid w:val="00CE06CC"/>
    <w:rsid w:val="00D07D09"/>
    <w:rsid w:val="00D10A14"/>
    <w:rsid w:val="00D14E6E"/>
    <w:rsid w:val="00D529E1"/>
    <w:rsid w:val="00D66AD3"/>
    <w:rsid w:val="00D71D16"/>
    <w:rsid w:val="00D81492"/>
    <w:rsid w:val="00D83D30"/>
    <w:rsid w:val="00DB1E0D"/>
    <w:rsid w:val="00DB44C8"/>
    <w:rsid w:val="00DC5C54"/>
    <w:rsid w:val="00DC6FED"/>
    <w:rsid w:val="00DD48B6"/>
    <w:rsid w:val="00DE491D"/>
    <w:rsid w:val="00DF1439"/>
    <w:rsid w:val="00DF4165"/>
    <w:rsid w:val="00E03268"/>
    <w:rsid w:val="00E12287"/>
    <w:rsid w:val="00E12616"/>
    <w:rsid w:val="00E214C0"/>
    <w:rsid w:val="00E40FF2"/>
    <w:rsid w:val="00E4608E"/>
    <w:rsid w:val="00E503C0"/>
    <w:rsid w:val="00E51DBB"/>
    <w:rsid w:val="00E520A2"/>
    <w:rsid w:val="00E52FF8"/>
    <w:rsid w:val="00E536F0"/>
    <w:rsid w:val="00E54D74"/>
    <w:rsid w:val="00E64777"/>
    <w:rsid w:val="00E6587E"/>
    <w:rsid w:val="00E80218"/>
    <w:rsid w:val="00E92A9E"/>
    <w:rsid w:val="00E93529"/>
    <w:rsid w:val="00EA170D"/>
    <w:rsid w:val="00EA7A95"/>
    <w:rsid w:val="00EC710A"/>
    <w:rsid w:val="00EE1BF6"/>
    <w:rsid w:val="00EE29B4"/>
    <w:rsid w:val="00EE3646"/>
    <w:rsid w:val="00F014E6"/>
    <w:rsid w:val="00F12FBC"/>
    <w:rsid w:val="00F16736"/>
    <w:rsid w:val="00F22F64"/>
    <w:rsid w:val="00F25204"/>
    <w:rsid w:val="00F26893"/>
    <w:rsid w:val="00F36EB9"/>
    <w:rsid w:val="00F46E33"/>
    <w:rsid w:val="00F5132E"/>
    <w:rsid w:val="00F61528"/>
    <w:rsid w:val="00F739BD"/>
    <w:rsid w:val="00F8000A"/>
    <w:rsid w:val="00F80427"/>
    <w:rsid w:val="00F92186"/>
    <w:rsid w:val="00F92E6E"/>
    <w:rsid w:val="00FA1849"/>
    <w:rsid w:val="00FC0C40"/>
    <w:rsid w:val="00FC101D"/>
    <w:rsid w:val="00FC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0696"/>
  <w15:chartTrackingRefBased/>
  <w15:docId w15:val="{DBA469BA-EF7A-4CDA-9DFB-CC304A2D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customStyle="1" w:styleId="data">
    <w:name w:val="data"/>
    <w:basedOn w:val="Normalny"/>
    <w:rsid w:val="00595D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styleId="Pogrubienie">
    <w:name w:val="Strong"/>
    <w:uiPriority w:val="22"/>
    <w:qFormat/>
    <w:rsid w:val="00761890"/>
    <w:rPr>
      <w:b/>
      <w:bCs/>
    </w:rPr>
  </w:style>
  <w:style w:type="paragraph" w:styleId="Akapitzlist">
    <w:name w:val="List Paragraph"/>
    <w:basedOn w:val="Normalny"/>
    <w:uiPriority w:val="34"/>
    <w:qFormat/>
    <w:rsid w:val="00B471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3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033D-AA14-400E-8C89-8E98F5C1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Ewa Stelmach</cp:lastModifiedBy>
  <cp:revision>4</cp:revision>
  <cp:lastPrinted>2022-06-22T10:32:00Z</cp:lastPrinted>
  <dcterms:created xsi:type="dcterms:W3CDTF">2024-01-23T12:13:00Z</dcterms:created>
  <dcterms:modified xsi:type="dcterms:W3CDTF">2024-01-23T12:24:00Z</dcterms:modified>
</cp:coreProperties>
</file>