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8E" w:rsidRPr="009555BF" w:rsidRDefault="001D5D8E" w:rsidP="001D5D8E">
      <w:pPr>
        <w:spacing w:after="0"/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</w:pPr>
      <w:bookmarkStart w:id="0" w:name="_GoBack"/>
      <w:bookmarkEnd w:id="0"/>
      <w:r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  <w:t>Załącznik nr 2</w:t>
      </w:r>
    </w:p>
    <w:p w:rsidR="001D5D8E" w:rsidRPr="009555BF" w:rsidRDefault="001D5D8E" w:rsidP="001D5D8E">
      <w:pPr>
        <w:spacing w:after="0"/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</w:pPr>
      <w:r w:rsidRPr="009555BF"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  <w:t xml:space="preserve">Opis przedmiotu zamówienia </w:t>
      </w:r>
    </w:p>
    <w:p w:rsidR="001D5D8E" w:rsidRPr="009555BF" w:rsidRDefault="001D5D8E" w:rsidP="001D5D8E">
      <w:pPr>
        <w:spacing w:after="0"/>
        <w:jc w:val="right"/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</w:pPr>
      <w:r w:rsidRPr="009555BF"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  <w:t>Nr sprawy: DA/AM-231-4/21</w:t>
      </w:r>
    </w:p>
    <w:p w:rsidR="001D5D8E" w:rsidRPr="009555BF" w:rsidRDefault="001D5D8E" w:rsidP="001D5D8E">
      <w:pPr>
        <w:spacing w:after="0"/>
        <w:jc w:val="right"/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</w:pPr>
      <w:r w:rsidRPr="009555BF">
        <w:rPr>
          <w:rFonts w:ascii="Calibri" w:eastAsia="Arial Unicode MS" w:hAnsi="Calibri" w:cs="Calibri"/>
          <w:color w:val="000000"/>
          <w:bdr w:val="none" w:sz="0" w:space="0" w:color="auto" w:frame="1"/>
          <w:lang w:eastAsia="pl-PL"/>
        </w:rPr>
        <w:t>Gliwice, dnia 21.01.2021r.</w:t>
      </w:r>
    </w:p>
    <w:p w:rsidR="001D5D8E" w:rsidRPr="009555BF" w:rsidRDefault="001D5D8E" w:rsidP="001D5D8E">
      <w:pPr>
        <w:spacing w:after="160" w:line="256" w:lineRule="auto"/>
        <w:jc w:val="center"/>
        <w:rPr>
          <w:rFonts w:ascii="Calibri" w:eastAsia="Arial Unicode MS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1D5D8E" w:rsidRDefault="001D5D8E" w:rsidP="001D5D8E">
      <w:pPr>
        <w:spacing w:after="0" w:line="256" w:lineRule="auto"/>
        <w:jc w:val="center"/>
      </w:pPr>
      <w:r w:rsidRPr="009555BF">
        <w:rPr>
          <w:rFonts w:ascii="Calibri" w:eastAsia="Arial Unicode MS" w:hAnsi="Calibri" w:cs="Calibri"/>
          <w:b/>
          <w:bCs/>
          <w:color w:val="000000"/>
          <w:bdr w:val="none" w:sz="0" w:space="0" w:color="auto" w:frame="1"/>
          <w:lang w:eastAsia="pl-PL"/>
        </w:rPr>
        <w:t>Parametry techniczne – aparat u</w:t>
      </w:r>
      <w:r>
        <w:rPr>
          <w:rFonts w:ascii="Calibri" w:eastAsia="Arial Unicode MS" w:hAnsi="Calibri" w:cs="Calibri"/>
          <w:b/>
          <w:bCs/>
          <w:color w:val="000000"/>
          <w:bdr w:val="none" w:sz="0" w:space="0" w:color="auto" w:frame="1"/>
          <w:lang w:eastAsia="pl-PL"/>
        </w:rPr>
        <w:t>ltrasonograficzny</w:t>
      </w:r>
      <w:r w:rsidRPr="009555BF">
        <w:rPr>
          <w:rFonts w:ascii="Calibri" w:eastAsia="Arial Unicode MS" w:hAnsi="Calibri" w:cs="Calibri"/>
          <w:b/>
          <w:bCs/>
          <w:color w:val="000000"/>
          <w:bdr w:val="none" w:sz="0" w:space="0" w:color="auto" w:frame="1"/>
          <w:lang w:eastAsia="pl-PL"/>
        </w:rPr>
        <w:t xml:space="preserve"> (minimalne parametry techniczne)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551"/>
        <w:gridCol w:w="1701"/>
      </w:tblGrid>
      <w:tr w:rsidR="00C36B6E" w:rsidRPr="00582DB0" w:rsidTr="005232D3">
        <w:trPr>
          <w:trHeight w:val="283"/>
        </w:trPr>
        <w:tc>
          <w:tcPr>
            <w:tcW w:w="534" w:type="dxa"/>
            <w:vAlign w:val="center"/>
          </w:tcPr>
          <w:p w:rsidR="00C36B6E" w:rsidRPr="001D5D8E" w:rsidRDefault="00C36B6E" w:rsidP="004F086A">
            <w:pPr>
              <w:jc w:val="center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Lp</w:t>
            </w:r>
          </w:p>
        </w:tc>
        <w:tc>
          <w:tcPr>
            <w:tcW w:w="4394" w:type="dxa"/>
            <w:vAlign w:val="center"/>
          </w:tcPr>
          <w:p w:rsidR="00C36B6E" w:rsidRPr="001D5D8E" w:rsidRDefault="00C36B6E" w:rsidP="004F086A">
            <w:pPr>
              <w:jc w:val="center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Parametr</w:t>
            </w:r>
          </w:p>
        </w:tc>
        <w:tc>
          <w:tcPr>
            <w:tcW w:w="2551" w:type="dxa"/>
            <w:vAlign w:val="center"/>
          </w:tcPr>
          <w:p w:rsidR="00381712" w:rsidRPr="001D5D8E" w:rsidRDefault="00C36B6E" w:rsidP="005232D3">
            <w:pPr>
              <w:jc w:val="center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Parametr</w:t>
            </w:r>
          </w:p>
          <w:p w:rsidR="00C36B6E" w:rsidRPr="001D5D8E" w:rsidRDefault="00C36B6E" w:rsidP="005232D3">
            <w:pPr>
              <w:jc w:val="center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wymagany</w:t>
            </w:r>
          </w:p>
        </w:tc>
        <w:tc>
          <w:tcPr>
            <w:tcW w:w="1701" w:type="dxa"/>
            <w:vAlign w:val="center"/>
          </w:tcPr>
          <w:p w:rsidR="00C36B6E" w:rsidRPr="001D5D8E" w:rsidRDefault="00C36B6E" w:rsidP="004F086A">
            <w:pPr>
              <w:jc w:val="center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Parametr oferowany</w:t>
            </w:r>
          </w:p>
        </w:tc>
      </w:tr>
      <w:tr w:rsidR="00541011" w:rsidRPr="00582DB0" w:rsidTr="005232D3">
        <w:trPr>
          <w:trHeight w:val="26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1D5D8E" w:rsidRDefault="00903B8A" w:rsidP="00FB6CD9">
            <w:pPr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41011" w:rsidRPr="001D5D8E" w:rsidRDefault="00541011" w:rsidP="00903B8A">
            <w:pPr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JEDNOSTKA GŁ</w:t>
            </w:r>
            <w:r w:rsidR="00903B8A" w:rsidRPr="001D5D8E">
              <w:rPr>
                <w:rFonts w:cstheme="minorHAnsi"/>
                <w:b/>
              </w:rPr>
              <w:t>Ó</w:t>
            </w:r>
            <w:r w:rsidRPr="001D5D8E">
              <w:rPr>
                <w:rFonts w:cstheme="minorHAnsi"/>
                <w:b/>
              </w:rPr>
              <w:t>WNA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41011" w:rsidRPr="001D5D8E" w:rsidRDefault="00541011" w:rsidP="005232D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1D5D8E" w:rsidRDefault="00541011" w:rsidP="00FB6CD9">
            <w:pPr>
              <w:rPr>
                <w:rFonts w:cstheme="minorHAnsi"/>
                <w:b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903B8A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Aparat ze zintegrowaną stacją roboczą, systemem archiwizacji oraz videoprinterem B&amp;W sterowanymi z </w:t>
            </w:r>
            <w:r w:rsidR="00A74A03" w:rsidRPr="001D5D8E">
              <w:rPr>
                <w:rFonts w:cstheme="minorHAnsi"/>
              </w:rPr>
              <w:t>pulpitu operatora</w:t>
            </w:r>
            <w:r w:rsidR="00BB714E" w:rsidRPr="001D5D8E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, podać model i producenta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BB714E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Aparat fab</w:t>
            </w:r>
            <w:r w:rsidR="00492EA7" w:rsidRPr="001D5D8E">
              <w:rPr>
                <w:rFonts w:cstheme="minorHAnsi"/>
              </w:rPr>
              <w:t>ryczn</w:t>
            </w:r>
            <w:r w:rsidR="0042104B" w:rsidRPr="001D5D8E">
              <w:rPr>
                <w:rFonts w:cstheme="minorHAnsi"/>
              </w:rPr>
              <w:t xml:space="preserve">ie nowy, rok produkcji min. </w:t>
            </w:r>
            <w:r w:rsidR="00BB714E" w:rsidRPr="001D5D8E">
              <w:rPr>
                <w:rFonts w:cstheme="minorHAnsi"/>
              </w:rPr>
              <w:t>2020</w:t>
            </w:r>
            <w:r w:rsidRPr="001D5D8E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39692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Cztery koła skrętne z  centralną blokadą 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82DB0" w:rsidRPr="001D5D8E" w:rsidRDefault="00C36B6E" w:rsidP="00582DB0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Fabrycznie wbudowany monitor LED, kolorowy, bez przeplotu</w:t>
            </w:r>
            <w:r w:rsidR="00582DB0" w:rsidRPr="001D5D8E">
              <w:rPr>
                <w:rFonts w:cstheme="minorHAnsi"/>
              </w:rPr>
              <w:t xml:space="preserve"> </w:t>
            </w:r>
          </w:p>
          <w:p w:rsidR="00582DB0" w:rsidRPr="001D5D8E" w:rsidRDefault="00582DB0" w:rsidP="00582DB0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Przekątna ≥ 23cale</w:t>
            </w:r>
          </w:p>
          <w:p w:rsidR="00C36B6E" w:rsidRPr="001D5D8E" w:rsidRDefault="00582DB0" w:rsidP="00582DB0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Rozdzielczość monitora≥1920x1080x24 bity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82DB0" w:rsidRPr="001D5D8E" w:rsidRDefault="00C36B6E" w:rsidP="00582DB0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Aparat wyposażony w panel dotykowy</w:t>
            </w:r>
            <w:r w:rsidR="00582DB0" w:rsidRPr="001D5D8E">
              <w:rPr>
                <w:rFonts w:cstheme="minorHAnsi"/>
              </w:rPr>
              <w:t xml:space="preserve"> </w:t>
            </w:r>
          </w:p>
          <w:p w:rsidR="00582DB0" w:rsidRPr="001D5D8E" w:rsidRDefault="00582DB0" w:rsidP="00582DB0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min. 13 cali</w:t>
            </w:r>
          </w:p>
          <w:p w:rsidR="00C36B6E" w:rsidRPr="001D5D8E" w:rsidRDefault="00582DB0" w:rsidP="00582DB0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rozdzielczość≥1920x1080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82DB0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DC2495" w:rsidRPr="00582DB0" w:rsidTr="005232D3">
        <w:trPr>
          <w:trHeight w:val="600"/>
        </w:trPr>
        <w:tc>
          <w:tcPr>
            <w:tcW w:w="534" w:type="dxa"/>
            <w:shd w:val="clear" w:color="auto" w:fill="auto"/>
          </w:tcPr>
          <w:p w:rsidR="00DC2495" w:rsidRPr="001D5D8E" w:rsidRDefault="00DC2495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DC2495" w:rsidRPr="001D5D8E" w:rsidRDefault="00DC2495" w:rsidP="00CF35AE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Wirtualna klawiatura numeryczn</w:t>
            </w:r>
            <w:r w:rsidR="00A208E8" w:rsidRPr="001D5D8E">
              <w:rPr>
                <w:rFonts w:cstheme="minorHAnsi"/>
              </w:rPr>
              <w:t>a dostępna na ekranie dotykowym oraz dodatkowa klawiatura wysuwana spod pulpitu operatora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2495" w:rsidRPr="001D5D8E" w:rsidRDefault="004F086A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DC2495" w:rsidRPr="001D5D8E" w:rsidRDefault="00DC2495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909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582DB0" w:rsidRPr="001D5D8E" w:rsidRDefault="00C36B6E" w:rsidP="0039692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Elektryczna regulacja </w:t>
            </w:r>
            <w:r w:rsidR="00541011" w:rsidRPr="001D5D8E">
              <w:rPr>
                <w:rFonts w:cstheme="minorHAnsi"/>
              </w:rPr>
              <w:t xml:space="preserve">wysokości </w:t>
            </w:r>
            <w:r w:rsidRPr="001D5D8E">
              <w:rPr>
                <w:rFonts w:cstheme="minorHAnsi"/>
              </w:rPr>
              <w:t xml:space="preserve">panelu sterowania </w:t>
            </w:r>
          </w:p>
          <w:p w:rsidR="00C36B6E" w:rsidRPr="001D5D8E" w:rsidRDefault="00582DB0" w:rsidP="0039692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Regulacja Góra /dół min. 15 cm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541011" w:rsidRPr="00582DB0" w:rsidTr="005232D3">
        <w:trPr>
          <w:trHeight w:val="857"/>
        </w:trPr>
        <w:tc>
          <w:tcPr>
            <w:tcW w:w="534" w:type="dxa"/>
            <w:shd w:val="clear" w:color="auto" w:fill="auto"/>
          </w:tcPr>
          <w:p w:rsidR="00541011" w:rsidRPr="001D5D8E" w:rsidRDefault="0054101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582DB0" w:rsidRPr="001D5D8E" w:rsidRDefault="00541011" w:rsidP="001D5D8E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Panel sterowania</w:t>
            </w:r>
            <w:r w:rsidR="00156081" w:rsidRPr="001D5D8E">
              <w:rPr>
                <w:rFonts w:cstheme="minorHAnsi"/>
              </w:rPr>
              <w:t xml:space="preserve"> z możliwością</w:t>
            </w:r>
            <w:r w:rsidRPr="001D5D8E">
              <w:rPr>
                <w:rFonts w:cstheme="minorHAnsi"/>
              </w:rPr>
              <w:t xml:space="preserve"> obrotu lewo/prawo ora</w:t>
            </w:r>
            <w:r w:rsidR="004F086A" w:rsidRPr="001D5D8E">
              <w:rPr>
                <w:rFonts w:cstheme="minorHAnsi"/>
              </w:rPr>
              <w:t>z  regulacji pozycji przód/ty</w:t>
            </w:r>
            <w:r w:rsidR="00582DB0" w:rsidRPr="001D5D8E">
              <w:rPr>
                <w:rFonts w:cstheme="minorHAnsi"/>
              </w:rPr>
              <w:t>ł</w:t>
            </w:r>
          </w:p>
          <w:p w:rsidR="00582DB0" w:rsidRPr="001D5D8E" w:rsidRDefault="00582DB0" w:rsidP="001D5D8E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Lewo/prawo≥ +/- 30°</w:t>
            </w:r>
          </w:p>
          <w:p w:rsidR="00541011" w:rsidRPr="001D5D8E" w:rsidRDefault="00582DB0" w:rsidP="00582DB0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Przód/tył ≥ 15cm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1011" w:rsidRPr="001D5D8E" w:rsidRDefault="00541011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  <w:p w:rsidR="00541011" w:rsidRPr="001D5D8E" w:rsidRDefault="00541011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541011" w:rsidRPr="001D5D8E" w:rsidRDefault="00541011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542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Dedykowany, wbudowany podgrzewacz żelu z mo</w:t>
            </w:r>
            <w:r w:rsidR="004F086A" w:rsidRPr="001D5D8E">
              <w:rPr>
                <w:rFonts w:cstheme="minorHAnsi"/>
              </w:rPr>
              <w:t>żliwością regulacji temperatury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Cyfrowa regulacja TGC dostępna na panelu dotykowym, z funkcją zapamiętywania kilku preferowanych ustawień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Skala szarości: min. 256 odcieni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590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Maksymalna dynamika systemu</w:t>
            </w:r>
            <w:r w:rsidR="00582DB0" w:rsidRPr="001D5D8E">
              <w:rPr>
                <w:rFonts w:cstheme="minorHAnsi"/>
              </w:rPr>
              <w:t xml:space="preserve"> min. 360 dB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B37E58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Zakres pracy dostępnych głowic obrazowych min. 1-18 MHz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B37E58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B37E5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Min. 2 aktywne gniazda do podłączenia głowic obrazowych, oraz gniazdo parkingowe</w:t>
            </w:r>
          </w:p>
        </w:tc>
        <w:tc>
          <w:tcPr>
            <w:tcW w:w="2551" w:type="dxa"/>
            <w:vAlign w:val="center"/>
          </w:tcPr>
          <w:p w:rsidR="00C36B6E" w:rsidRPr="001D5D8E" w:rsidRDefault="004F086A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390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Ilość obrazów pamięci dynamicznej CINE </w:t>
            </w:r>
            <w:r w:rsidR="00582DB0" w:rsidRPr="001D5D8E">
              <w:rPr>
                <w:rFonts w:cstheme="minorHAnsi"/>
              </w:rPr>
              <w:t>≥ 20000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156081" w:rsidRPr="00582DB0" w:rsidTr="005232D3">
        <w:trPr>
          <w:trHeight w:val="345"/>
        </w:trPr>
        <w:tc>
          <w:tcPr>
            <w:tcW w:w="534" w:type="dxa"/>
            <w:shd w:val="clear" w:color="auto" w:fill="auto"/>
          </w:tcPr>
          <w:p w:rsidR="00156081" w:rsidRPr="001D5D8E" w:rsidRDefault="0015608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156081" w:rsidRPr="001D5D8E" w:rsidRDefault="00156081" w:rsidP="00FB6CD9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Maksymalny czas zapisywanych pętli filmowych </w:t>
            </w:r>
            <w:r w:rsidR="00810A46" w:rsidRPr="001D5D8E">
              <w:rPr>
                <w:rFonts w:cstheme="minorHAnsi"/>
              </w:rPr>
              <w:t xml:space="preserve">w trybie „w czasie badania” </w:t>
            </w:r>
            <w:r w:rsidR="00B14BEB" w:rsidRPr="001D5D8E">
              <w:rPr>
                <w:rFonts w:cstheme="minorHAnsi"/>
              </w:rPr>
              <w:t>(</w:t>
            </w:r>
            <w:r w:rsidR="00810A46" w:rsidRPr="001D5D8E">
              <w:rPr>
                <w:rFonts w:cstheme="minorHAnsi"/>
              </w:rPr>
              <w:t>prospective</w:t>
            </w:r>
            <w:r w:rsidR="00B14BEB" w:rsidRPr="001D5D8E">
              <w:rPr>
                <w:rFonts w:cstheme="minorHAnsi"/>
              </w:rPr>
              <w:t>)</w:t>
            </w:r>
            <w:r w:rsidR="00582DB0" w:rsidRPr="001D5D8E">
              <w:rPr>
                <w:rFonts w:cstheme="minorHAnsi"/>
              </w:rPr>
              <w:t xml:space="preserve"> min. 500 sek.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081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6081" w:rsidRPr="001D5D8E" w:rsidRDefault="00156081" w:rsidP="00FB6CD9">
            <w:pPr>
              <w:rPr>
                <w:rFonts w:cstheme="minorHAnsi"/>
              </w:rPr>
            </w:pPr>
          </w:p>
        </w:tc>
      </w:tr>
      <w:tr w:rsidR="00B37E58" w:rsidRPr="00582DB0" w:rsidTr="005232D3">
        <w:trPr>
          <w:trHeight w:val="283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541011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Dysk twardy</w:t>
            </w:r>
            <w:r w:rsidR="00C36B6E" w:rsidRPr="001D5D8E">
              <w:rPr>
                <w:rFonts w:cstheme="minorHAnsi"/>
              </w:rPr>
              <w:t xml:space="preserve"> SSD</w:t>
            </w:r>
            <w:r w:rsidR="00582DB0" w:rsidRPr="001D5D8E">
              <w:rPr>
                <w:rFonts w:cstheme="minorHAnsi"/>
              </w:rPr>
              <w:t>≥1T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582DB0" w:rsidP="005232D3">
            <w:pPr>
              <w:ind w:left="1416" w:hanging="1416"/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450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541011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Możliwość zarządzania uprawnieniami </w:t>
            </w:r>
            <w:r w:rsidR="00C36B6E" w:rsidRPr="001D5D8E">
              <w:rPr>
                <w:rFonts w:cstheme="minorHAnsi"/>
              </w:rPr>
              <w:t xml:space="preserve"> użytkowników nim. export obrazów, usuwanie badań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opisać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457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Funkcja umożliwiająca automatyczne usuwanie badań po pływie 30/60/90/120 dni, konfigurowalna przez użytkownika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269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Fabrycznie zainstalowa</w:t>
            </w:r>
            <w:r w:rsidR="004F086A" w:rsidRPr="001D5D8E">
              <w:rPr>
                <w:rFonts w:cstheme="minorHAnsi"/>
              </w:rPr>
              <w:t>ny system ochrony antywirusowej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Archiwizacja sekwencji filmowych na dysku twardym w czasie badania (równoległe nagrywanie) i po </w:t>
            </w:r>
            <w:r w:rsidR="004F086A" w:rsidRPr="001D5D8E">
              <w:rPr>
                <w:rFonts w:cstheme="minorHAnsi"/>
              </w:rPr>
              <w:t>zamrożeniu (pętli CINE)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1117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Możliwość exportu obrazów i pętli obrazowych na dyski CD, DVD, pamięci Pen-Drive w formatach min. BMP, JPG, TIFF, DICOM, AVI</w:t>
            </w:r>
            <w:r w:rsidR="00810A46" w:rsidRPr="001D5D8E">
              <w:rPr>
                <w:rFonts w:cstheme="minorHAnsi"/>
              </w:rPr>
              <w:t>, MP4</w:t>
            </w:r>
            <w:r w:rsidRPr="001D5D8E">
              <w:rPr>
                <w:rFonts w:cstheme="minorHAnsi"/>
              </w:rPr>
              <w:t xml:space="preserve"> (dla pętli obrazowych)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541011" w:rsidRPr="00582DB0" w:rsidTr="005232D3">
        <w:trPr>
          <w:trHeight w:val="335"/>
        </w:trPr>
        <w:tc>
          <w:tcPr>
            <w:tcW w:w="534" w:type="dxa"/>
            <w:shd w:val="clear" w:color="auto" w:fill="BFBFBF" w:themeFill="background1" w:themeFillShade="BF"/>
          </w:tcPr>
          <w:p w:rsidR="00541011" w:rsidRPr="001D5D8E" w:rsidRDefault="00903B8A" w:rsidP="00903B8A">
            <w:pPr>
              <w:pStyle w:val="Akapitzlist"/>
              <w:ind w:left="0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541011" w:rsidRPr="001D5D8E" w:rsidRDefault="00541011" w:rsidP="00FB6CD9">
            <w:pPr>
              <w:jc w:val="both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TRYBY OBRAZOWANIA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41011" w:rsidRPr="001D5D8E" w:rsidRDefault="00541011" w:rsidP="005232D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541011" w:rsidRPr="001D5D8E" w:rsidRDefault="00541011" w:rsidP="00FB6CD9">
            <w:pPr>
              <w:rPr>
                <w:rFonts w:cstheme="minorHAnsi"/>
                <w:b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Tryb B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Głębokość penetracji </w:t>
            </w:r>
            <w:r w:rsidR="00582DB0" w:rsidRPr="001D5D8E">
              <w:rPr>
                <w:rFonts w:cstheme="minorHAnsi"/>
              </w:rPr>
              <w:t>≥2-45 cm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Wyświetlany zakres pola obrazowego</w:t>
            </w:r>
            <w:r w:rsidR="00582DB0" w:rsidRPr="001D5D8E">
              <w:rPr>
                <w:rFonts w:cstheme="minorHAnsi"/>
              </w:rPr>
              <w:t>≥0-45 cm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82DB0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Obrazowanie trapezowe na głowicach liniowych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409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Maksymalna prędkość obrazowania (frame rate) </w:t>
            </w:r>
            <w:r w:rsidR="00582DB0" w:rsidRPr="001D5D8E">
              <w:rPr>
                <w:rFonts w:cstheme="minorHAnsi"/>
              </w:rPr>
              <w:t>≥1900 fps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Zoom dla obrazów „na żywo” i zatrzymanych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Możliwość rotacji obrazu o 360° w skoku co 90°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Zmiana wzmocnienia obrazu zamrożonego i obrazu z pamięci CINE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B37E58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82DB0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Obrazowanie harmoniczne</w:t>
            </w:r>
          </w:p>
          <w:p w:rsidR="00C36B6E" w:rsidRPr="001D5D8E" w:rsidRDefault="00582DB0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≥ 3 częstotliwości dla każdej oferowanej głowicy obrazowej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  <w:r w:rsidRPr="001D5D8E" w:rsidDel="00582DB0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Obrazowanie harmoniczne z odwróconym impulsem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510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6018C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Funkcja automatycznej optymalizacji obrazu</w:t>
            </w:r>
            <w:r w:rsidR="006018C4" w:rsidRPr="001D5D8E">
              <w:rPr>
                <w:rFonts w:cstheme="minorHAnsi"/>
              </w:rPr>
              <w:t xml:space="preserve"> </w:t>
            </w:r>
            <w:r w:rsidR="004F086A" w:rsidRPr="001D5D8E">
              <w:rPr>
                <w:rFonts w:cstheme="minorHAnsi"/>
              </w:rPr>
              <w:t>B przy pomocy jednego przycisku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286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Funkcja </w:t>
            </w:r>
            <w:r w:rsidR="004F086A" w:rsidRPr="001D5D8E">
              <w:rPr>
                <w:rFonts w:cstheme="minorHAnsi"/>
              </w:rPr>
              <w:t>poprawiająca wizualizację igły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Tryb 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267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Tryb M z Dopplerem Kolorowym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541011" w:rsidRPr="00582DB0" w:rsidTr="005232D3">
        <w:trPr>
          <w:trHeight w:val="281"/>
        </w:trPr>
        <w:tc>
          <w:tcPr>
            <w:tcW w:w="534" w:type="dxa"/>
          </w:tcPr>
          <w:p w:rsidR="00541011" w:rsidRPr="001D5D8E" w:rsidRDefault="00541011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541011" w:rsidRPr="001D5D8E" w:rsidRDefault="00237C45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Anatomiczny tryb M</w:t>
            </w:r>
          </w:p>
        </w:tc>
        <w:tc>
          <w:tcPr>
            <w:tcW w:w="2551" w:type="dxa"/>
            <w:vAlign w:val="center"/>
          </w:tcPr>
          <w:p w:rsidR="00541011" w:rsidRPr="001D5D8E" w:rsidRDefault="00541011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541011" w:rsidRPr="001D5D8E" w:rsidRDefault="00541011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1D5D8E" w:rsidRDefault="00541011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Tryb </w:t>
            </w:r>
            <w:r w:rsidR="00C36B6E" w:rsidRPr="001D5D8E">
              <w:rPr>
                <w:rFonts w:cstheme="minorHAnsi"/>
              </w:rPr>
              <w:t>Doppler Kolorowy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510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E21482" w:rsidP="00582DB0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Zakres PRF dla Dopplera kolorowego</w:t>
            </w:r>
            <w:r w:rsidR="00582DB0" w:rsidRPr="001D5D8E">
              <w:rPr>
                <w:rFonts w:cstheme="minorHAnsi"/>
              </w:rPr>
              <w:t xml:space="preserve"> min.  od 0.01kHz do 18kHz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E21482" w:rsidRPr="00582DB0" w:rsidTr="005232D3">
        <w:trPr>
          <w:trHeight w:val="507"/>
        </w:trPr>
        <w:tc>
          <w:tcPr>
            <w:tcW w:w="534" w:type="dxa"/>
            <w:shd w:val="clear" w:color="auto" w:fill="auto"/>
          </w:tcPr>
          <w:p w:rsidR="00E21482" w:rsidRPr="001D5D8E" w:rsidRDefault="00E21482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E21482" w:rsidRPr="001D5D8E" w:rsidRDefault="00E21482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Funkcja automatycznie dostosowujące wzmocnienie w trybie Dopplera kolorowego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1482" w:rsidRPr="001D5D8E" w:rsidRDefault="003A0CBF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E21482" w:rsidRPr="001D5D8E" w:rsidRDefault="00E21482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456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Maksymalny kąt pochylenia bramki Kolorowego Dopplera </w:t>
            </w:r>
            <w:r w:rsidR="00582DB0" w:rsidRPr="001D5D8E">
              <w:rPr>
                <w:rFonts w:cstheme="minorHAnsi"/>
              </w:rPr>
              <w:t>≥ +/- 40°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6018C4" w:rsidRPr="00582DB0" w:rsidTr="005232D3">
        <w:trPr>
          <w:trHeight w:val="1215"/>
        </w:trPr>
        <w:tc>
          <w:tcPr>
            <w:tcW w:w="534" w:type="dxa"/>
            <w:shd w:val="clear" w:color="auto" w:fill="auto"/>
          </w:tcPr>
          <w:p w:rsidR="006018C4" w:rsidRPr="001D5D8E" w:rsidRDefault="006018C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6018C4" w:rsidRPr="001D5D8E" w:rsidRDefault="006018C4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Funkcja automatycznej optymalizacji dla </w:t>
            </w:r>
            <w:r w:rsidR="00E21482" w:rsidRPr="001D5D8E">
              <w:rPr>
                <w:rFonts w:cstheme="minorHAnsi"/>
              </w:rPr>
              <w:t>trybu Dopplera kolorowego min.</w:t>
            </w:r>
            <w:r w:rsidRPr="001D5D8E">
              <w:rPr>
                <w:rFonts w:cstheme="minorHAnsi"/>
              </w:rPr>
              <w:t xml:space="preserve"> automatyczne ustawienie i pochylenie bramki</w:t>
            </w:r>
            <w:r w:rsidR="00BC0027" w:rsidRPr="001D5D8E">
              <w:rPr>
                <w:rFonts w:cstheme="minorHAnsi"/>
              </w:rPr>
              <w:t xml:space="preserve"> ROI realizowane</w:t>
            </w:r>
            <w:r w:rsidRPr="001D5D8E">
              <w:rPr>
                <w:rFonts w:cstheme="minorHAnsi"/>
              </w:rPr>
              <w:t xml:space="preserve"> po przyciśnięciu </w:t>
            </w:r>
            <w:r w:rsidR="00BC0027" w:rsidRPr="001D5D8E">
              <w:rPr>
                <w:rFonts w:cstheme="minorHAnsi"/>
              </w:rPr>
              <w:t>dedykowanego</w:t>
            </w:r>
            <w:r w:rsidR="00237C45" w:rsidRPr="001D5D8E">
              <w:rPr>
                <w:rFonts w:cstheme="minorHAnsi"/>
              </w:rPr>
              <w:t xml:space="preserve"> przycisku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8C4" w:rsidRPr="001D5D8E" w:rsidRDefault="006018C4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Pr="001D5D8E" w:rsidRDefault="006018C4" w:rsidP="00FB6CD9">
            <w:pPr>
              <w:rPr>
                <w:rFonts w:cstheme="minorHAnsi"/>
              </w:rPr>
            </w:pPr>
          </w:p>
        </w:tc>
      </w:tr>
      <w:tr w:rsidR="003A0CBF" w:rsidRPr="00582DB0" w:rsidTr="005232D3">
        <w:trPr>
          <w:trHeight w:val="553"/>
        </w:trPr>
        <w:tc>
          <w:tcPr>
            <w:tcW w:w="534" w:type="dxa"/>
            <w:shd w:val="clear" w:color="auto" w:fill="auto"/>
          </w:tcPr>
          <w:p w:rsidR="003A0CBF" w:rsidRPr="001D5D8E" w:rsidRDefault="003A0CBF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A0CBF" w:rsidRPr="001D5D8E" w:rsidRDefault="003A0CBF" w:rsidP="006018C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Obrazowanie złożeniowe (B+B/CD) w czasie rzeczywistym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0CBF" w:rsidRPr="001D5D8E" w:rsidRDefault="003A0CBF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A0CBF" w:rsidRPr="001D5D8E" w:rsidRDefault="003A0CBF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330"/>
        </w:trPr>
        <w:tc>
          <w:tcPr>
            <w:tcW w:w="534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1D5D8E" w:rsidRDefault="00E21482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Spektralny </w:t>
            </w:r>
            <w:r w:rsidR="00C36B6E" w:rsidRPr="001D5D8E">
              <w:rPr>
                <w:rFonts w:cstheme="minorHAnsi"/>
              </w:rPr>
              <w:t>Doppler Pulsacyjny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Maksymalna prędkość obrazowania w trybie PWD </w:t>
            </w:r>
            <w:r w:rsidR="00582DB0" w:rsidRPr="001D5D8E">
              <w:rPr>
                <w:rFonts w:cstheme="minorHAnsi"/>
              </w:rPr>
              <w:t>≥1000 fps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301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E21482" w:rsidP="00F901AC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Zakres PRF dla Dopplera </w:t>
            </w:r>
            <w:r w:rsidR="00F901AC" w:rsidRPr="001D5D8E">
              <w:rPr>
                <w:rFonts w:cstheme="minorHAnsi"/>
              </w:rPr>
              <w:t>Pulsacyjnego</w:t>
            </w:r>
            <w:r w:rsidR="00582DB0" w:rsidRPr="001D5D8E">
              <w:rPr>
                <w:rFonts w:cstheme="minorHAnsi"/>
              </w:rPr>
              <w:t xml:space="preserve"> min. od 1kHz do 29kHz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Regulacja wielkości bramki w Dopplerze Pulsacyjnym</w:t>
            </w:r>
            <w:r w:rsidR="00582DB0" w:rsidRPr="001D5D8E">
              <w:rPr>
                <w:rFonts w:cstheme="minorHAnsi"/>
              </w:rPr>
              <w:t xml:space="preserve"> ≥0.5-20 mm</w:t>
            </w:r>
          </w:p>
        </w:tc>
        <w:tc>
          <w:tcPr>
            <w:tcW w:w="2551" w:type="dxa"/>
            <w:vAlign w:val="center"/>
          </w:tcPr>
          <w:p w:rsidR="00C36B6E" w:rsidRPr="001D5D8E" w:rsidRDefault="00582DB0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TAK, podać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266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  <w:lang w:val="en-US"/>
              </w:rPr>
            </w:pPr>
            <w:r w:rsidRPr="001D5D8E">
              <w:rPr>
                <w:rFonts w:cstheme="minorHAnsi"/>
                <w:lang w:val="en-US"/>
              </w:rPr>
              <w:t>Tryb Triplex (B+CD/PD+PWD)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6018C4" w:rsidRPr="00582DB0" w:rsidTr="005232D3">
        <w:trPr>
          <w:trHeight w:val="465"/>
        </w:trPr>
        <w:tc>
          <w:tcPr>
            <w:tcW w:w="534" w:type="dxa"/>
            <w:shd w:val="clear" w:color="auto" w:fill="auto"/>
          </w:tcPr>
          <w:p w:rsidR="006018C4" w:rsidRPr="001D5D8E" w:rsidRDefault="006018C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085543" w:rsidRPr="001D5D8E" w:rsidRDefault="00E21482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Funkcja automatycznej optymalizacji</w:t>
            </w:r>
            <w:r w:rsidR="003A0CBF" w:rsidRPr="001D5D8E">
              <w:rPr>
                <w:rFonts w:cstheme="minorHAnsi"/>
              </w:rPr>
              <w:t xml:space="preserve"> parametrów przepływu</w:t>
            </w:r>
            <w:r w:rsidRPr="001D5D8E">
              <w:rPr>
                <w:rFonts w:cstheme="minorHAnsi"/>
              </w:rPr>
              <w:t xml:space="preserve"> dla trybu spektralnego Dopplera pulsacyjnego </w:t>
            </w:r>
            <w:r w:rsidR="003A0CBF" w:rsidRPr="001D5D8E">
              <w:rPr>
                <w:rFonts w:cstheme="minorHAnsi"/>
              </w:rPr>
              <w:t>min.</w:t>
            </w:r>
            <w:r w:rsidRPr="001D5D8E">
              <w:rPr>
                <w:rFonts w:cstheme="minorHAnsi"/>
              </w:rPr>
              <w:t xml:space="preserve"> </w:t>
            </w:r>
            <w:r w:rsidR="003A0CBF" w:rsidRPr="001D5D8E">
              <w:rPr>
                <w:rFonts w:cstheme="minorHAnsi"/>
              </w:rPr>
              <w:t>dopasowanie skali i poziomu linii bazowej,</w:t>
            </w:r>
            <w:r w:rsidRPr="001D5D8E">
              <w:rPr>
                <w:rFonts w:cstheme="minorHAnsi"/>
              </w:rPr>
              <w:t xml:space="preserve"> po przyciśnięciu </w:t>
            </w:r>
            <w:r w:rsidR="00BC0027" w:rsidRPr="001D5D8E">
              <w:rPr>
                <w:rFonts w:cstheme="minorHAnsi"/>
              </w:rPr>
              <w:t>dedykowanego</w:t>
            </w:r>
            <w:r w:rsidR="00237C45" w:rsidRPr="001D5D8E">
              <w:rPr>
                <w:rFonts w:cstheme="minorHAnsi"/>
              </w:rPr>
              <w:t xml:space="preserve"> przycisku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18C4" w:rsidRPr="001D5D8E" w:rsidRDefault="003A0CBF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6018C4" w:rsidRPr="001D5D8E" w:rsidRDefault="006018C4" w:rsidP="00FB6CD9">
            <w:pPr>
              <w:rPr>
                <w:rFonts w:cstheme="minorHAnsi"/>
              </w:rPr>
            </w:pPr>
          </w:p>
        </w:tc>
      </w:tr>
      <w:tr w:rsidR="00085543" w:rsidRPr="00582DB0" w:rsidTr="005232D3">
        <w:trPr>
          <w:trHeight w:val="465"/>
        </w:trPr>
        <w:tc>
          <w:tcPr>
            <w:tcW w:w="534" w:type="dxa"/>
            <w:shd w:val="clear" w:color="auto" w:fill="auto"/>
          </w:tcPr>
          <w:p w:rsidR="00085543" w:rsidRPr="001D5D8E" w:rsidRDefault="00085543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085543" w:rsidRPr="001D5D8E" w:rsidRDefault="00085543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Jednoprzyciskowa funkcja automatycznie umieszczająca bramkę SV w trybie PWD w środku naczynia wraz z automaty</w:t>
            </w:r>
            <w:r w:rsidR="00237C45" w:rsidRPr="001D5D8E">
              <w:rPr>
                <w:rFonts w:cstheme="minorHAnsi"/>
              </w:rPr>
              <w:t>cznym ustawieniem kąta korekcji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5543" w:rsidRPr="001D5D8E" w:rsidRDefault="00237C45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085543" w:rsidRPr="001D5D8E" w:rsidRDefault="00085543" w:rsidP="00FB6CD9">
            <w:pPr>
              <w:rPr>
                <w:rFonts w:cstheme="minorHAnsi"/>
              </w:rPr>
            </w:pPr>
          </w:p>
        </w:tc>
      </w:tr>
      <w:tr w:rsidR="00396924" w:rsidRPr="00582DB0" w:rsidTr="005232D3">
        <w:trPr>
          <w:trHeight w:val="465"/>
        </w:trPr>
        <w:tc>
          <w:tcPr>
            <w:tcW w:w="534" w:type="dxa"/>
            <w:shd w:val="clear" w:color="auto" w:fill="auto"/>
          </w:tcPr>
          <w:p w:rsidR="00396924" w:rsidRPr="001D5D8E" w:rsidRDefault="0039692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96924" w:rsidRPr="001D5D8E" w:rsidRDefault="00396924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Moduł Dopplera CW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6924" w:rsidRPr="001D5D8E" w:rsidRDefault="00237C45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96924" w:rsidRPr="001D5D8E" w:rsidRDefault="00396924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BFBFBF" w:themeFill="background1" w:themeFillShade="BF"/>
          </w:tcPr>
          <w:p w:rsidR="00C36B6E" w:rsidRPr="001D5D8E" w:rsidRDefault="00903B8A" w:rsidP="00903B8A">
            <w:pPr>
              <w:pStyle w:val="Akapitzlist"/>
              <w:ind w:left="0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III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6B6E" w:rsidRPr="001D5D8E" w:rsidRDefault="003A0CBF" w:rsidP="00FB6CD9">
            <w:pPr>
              <w:jc w:val="both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INNE FUNKCJE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36B6E" w:rsidRPr="001D5D8E" w:rsidRDefault="00C36B6E" w:rsidP="00FB6CD9">
            <w:pPr>
              <w:rPr>
                <w:rFonts w:cstheme="minorHAnsi"/>
                <w:b/>
              </w:rPr>
            </w:pPr>
          </w:p>
        </w:tc>
      </w:tr>
      <w:tr w:rsidR="00C36B6E" w:rsidRPr="00582DB0" w:rsidTr="005232D3">
        <w:trPr>
          <w:trHeight w:val="633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Obrazowanie krzyżowe na głowicach liniowych i convex</w:t>
            </w:r>
            <w:r w:rsidR="00582DB0" w:rsidRPr="001D5D8E">
              <w:rPr>
                <w:rFonts w:cstheme="minorHAnsi"/>
              </w:rPr>
              <w:t xml:space="preserve"> min. 4 kroki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  <w:p w:rsidR="00BC0027" w:rsidRPr="001D5D8E" w:rsidRDefault="00BC0027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571DDB" w:rsidRPr="00582DB0" w:rsidTr="005232D3">
        <w:trPr>
          <w:trHeight w:val="415"/>
        </w:trPr>
        <w:tc>
          <w:tcPr>
            <w:tcW w:w="534" w:type="dxa"/>
            <w:shd w:val="clear" w:color="auto" w:fill="auto"/>
          </w:tcPr>
          <w:p w:rsidR="00571DDB" w:rsidRPr="001D5D8E" w:rsidRDefault="00571DDB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571DDB" w:rsidRPr="001D5D8E" w:rsidRDefault="00571DDB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Funkcja powiększenia obrazu diagnostycznego </w:t>
            </w:r>
            <w:r w:rsidR="00BC0027" w:rsidRPr="001D5D8E">
              <w:rPr>
                <w:rFonts w:cstheme="minorHAnsi"/>
              </w:rPr>
              <w:t>- zoom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1DDB" w:rsidRPr="001D5D8E" w:rsidRDefault="006268B1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571DDB" w:rsidRPr="001D5D8E" w:rsidRDefault="00571DDB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1125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BC0027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Zaawansowany filtr do redukcji szumów spe</w:t>
            </w:r>
            <w:r w:rsidR="003A0CBF" w:rsidRPr="001D5D8E">
              <w:rPr>
                <w:rFonts w:cstheme="minorHAnsi"/>
              </w:rPr>
              <w:t>ck</w:t>
            </w:r>
            <w:r w:rsidRPr="001D5D8E">
              <w:rPr>
                <w:rFonts w:cstheme="minorHAnsi"/>
              </w:rPr>
              <w:t xml:space="preserve">lowych polepszający obrazowanie </w:t>
            </w:r>
            <w:r w:rsidR="00BC0027" w:rsidRPr="001D5D8E">
              <w:rPr>
                <w:rFonts w:cstheme="minorHAnsi"/>
              </w:rPr>
              <w:t>w trybie 2D z</w:t>
            </w:r>
            <w:r w:rsidRPr="001D5D8E">
              <w:rPr>
                <w:rFonts w:cstheme="minorHAnsi"/>
              </w:rPr>
              <w:t xml:space="preserve"> jednoczes</w:t>
            </w:r>
            <w:r w:rsidR="00BC0027" w:rsidRPr="001D5D8E">
              <w:rPr>
                <w:rFonts w:cstheme="minorHAnsi"/>
              </w:rPr>
              <w:t xml:space="preserve">nym uwydatnieniem granic </w:t>
            </w:r>
            <w:r w:rsidR="00237C45" w:rsidRPr="001D5D8E">
              <w:rPr>
                <w:rFonts w:cstheme="minorHAnsi"/>
              </w:rPr>
              <w:t>tkanek o różnej echogeniczności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FFFFFF" w:themeFill="background1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36B6E" w:rsidRPr="001D5D8E" w:rsidRDefault="00396924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Tryb</w:t>
            </w:r>
            <w:r w:rsidR="00C36B6E" w:rsidRPr="001D5D8E">
              <w:rPr>
                <w:rFonts w:cstheme="minorHAnsi"/>
              </w:rPr>
              <w:t xml:space="preserve"> </w:t>
            </w:r>
            <w:r w:rsidR="00FB6CD9" w:rsidRPr="001D5D8E">
              <w:rPr>
                <w:rFonts w:cstheme="minorHAnsi"/>
              </w:rPr>
              <w:t>Dopplerowski dedykowany</w:t>
            </w:r>
            <w:r w:rsidR="00C36B6E" w:rsidRPr="001D5D8E">
              <w:rPr>
                <w:rFonts w:cstheme="minorHAnsi"/>
              </w:rPr>
              <w:t xml:space="preserve"> do obrazowania wysokiej czułości </w:t>
            </w:r>
            <w:r w:rsidR="00FB6CD9" w:rsidRPr="001D5D8E">
              <w:rPr>
                <w:rFonts w:cstheme="minorHAnsi"/>
              </w:rPr>
              <w:t xml:space="preserve">i rozdzielczości do wykrywania </w:t>
            </w:r>
            <w:r w:rsidR="00237C45" w:rsidRPr="001D5D8E">
              <w:rPr>
                <w:rFonts w:cstheme="minorHAnsi"/>
              </w:rPr>
              <w:t xml:space="preserve"> bardzo wolnych przepływów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8E7E30" w:rsidRPr="00582DB0" w:rsidTr="005232D3">
        <w:tc>
          <w:tcPr>
            <w:tcW w:w="534" w:type="dxa"/>
            <w:shd w:val="clear" w:color="auto" w:fill="FFFFFF" w:themeFill="background1"/>
          </w:tcPr>
          <w:p w:rsidR="00C31794" w:rsidRPr="001D5D8E" w:rsidRDefault="00C31794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31794" w:rsidRPr="001D5D8E" w:rsidRDefault="00C31794" w:rsidP="00C3179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Zaawansowany tryb służący do detekcji i obrazowa</w:t>
            </w:r>
            <w:r w:rsidR="00B37E58" w:rsidRPr="001D5D8E">
              <w:rPr>
                <w:rFonts w:cstheme="minorHAnsi"/>
              </w:rPr>
              <w:t>nia mik</w:t>
            </w:r>
            <w:r w:rsidRPr="001D5D8E">
              <w:rPr>
                <w:rFonts w:cstheme="minorHAnsi"/>
              </w:rPr>
              <w:t xml:space="preserve">ronaczyń. Z możliwością wycięcia tła obrazu tak aby na ekranie w obszarze zainteresowania ROI widoczne były tylko naczynia. </w:t>
            </w:r>
          </w:p>
          <w:p w:rsidR="00C31794" w:rsidRPr="001D5D8E" w:rsidRDefault="00C31794" w:rsidP="00C31794">
            <w:pPr>
              <w:rPr>
                <w:rFonts w:cstheme="minorHAnsi"/>
              </w:rPr>
            </w:pPr>
            <w:r w:rsidRPr="001D5D8E">
              <w:rPr>
                <w:rFonts w:cstheme="minorHAnsi"/>
              </w:rPr>
              <w:t>Aplikacje w których funkcja jest aktywna min. piersi, tarczyce, jama brzuszna, ramię, kolano</w:t>
            </w:r>
          </w:p>
          <w:p w:rsidR="00C31794" w:rsidRPr="001D5D8E" w:rsidRDefault="00C31794" w:rsidP="00C3179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Głowice z którymi współpracuje min. convex, linia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31794" w:rsidRPr="001D5D8E" w:rsidRDefault="00C31794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C31794" w:rsidRPr="001D5D8E" w:rsidRDefault="00C31794" w:rsidP="00FB6CD9">
            <w:pPr>
              <w:rPr>
                <w:rFonts w:cstheme="minorHAnsi"/>
              </w:rPr>
            </w:pPr>
          </w:p>
        </w:tc>
      </w:tr>
      <w:tr w:rsidR="00492EA7" w:rsidRPr="00582DB0" w:rsidTr="005232D3">
        <w:tc>
          <w:tcPr>
            <w:tcW w:w="534" w:type="dxa"/>
            <w:shd w:val="clear" w:color="auto" w:fill="FFFFFF" w:themeFill="background1"/>
          </w:tcPr>
          <w:p w:rsidR="00492EA7" w:rsidRPr="001D5D8E" w:rsidRDefault="00492EA7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92EA7" w:rsidRPr="001D5D8E" w:rsidRDefault="00492EA7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Oprogramowanie służące  do szczegółowego obrazowania drobnych obiektów (w niewielkim stopniu różniących się echogenicznością od otaczających tkanek), umożliwiające dokładną wizualizację włókien mięśniowych, przyczepów, ścięgien jak także innych struktur anatomicznych znacznie, poprawiające r</w:t>
            </w:r>
            <w:r w:rsidR="00237C45" w:rsidRPr="001D5D8E">
              <w:rPr>
                <w:rFonts w:cstheme="minorHAnsi"/>
              </w:rPr>
              <w:t>ozdzielczość uzyskanych obrazów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92EA7" w:rsidRPr="001D5D8E" w:rsidRDefault="00492EA7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492EA7" w:rsidRPr="001D5D8E" w:rsidRDefault="00492EA7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Moduł komunikacji DICOM 3.0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ED5EA1" w:rsidRPr="00582DB0" w:rsidTr="005232D3">
        <w:trPr>
          <w:trHeight w:val="264"/>
        </w:trPr>
        <w:tc>
          <w:tcPr>
            <w:tcW w:w="534" w:type="dxa"/>
          </w:tcPr>
          <w:p w:rsidR="00ED5EA1" w:rsidRPr="001D5D8E" w:rsidRDefault="00ED5EA1" w:rsidP="00B90D8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ED5EA1" w:rsidRPr="001D5D8E" w:rsidRDefault="00ED5EA1" w:rsidP="00B90D89">
            <w:pPr>
              <w:jc w:val="both"/>
              <w:rPr>
                <w:rFonts w:cstheme="minorHAnsi"/>
                <w:color w:val="FF0000"/>
              </w:rPr>
            </w:pPr>
            <w:r w:rsidRPr="001D5D8E">
              <w:rPr>
                <w:rFonts w:cstheme="minorHAnsi"/>
              </w:rPr>
              <w:t>DICOM Q/R</w:t>
            </w:r>
          </w:p>
        </w:tc>
        <w:tc>
          <w:tcPr>
            <w:tcW w:w="2551" w:type="dxa"/>
            <w:vAlign w:val="center"/>
          </w:tcPr>
          <w:p w:rsidR="00ED5EA1" w:rsidRPr="001D5D8E" w:rsidRDefault="00ED5EA1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ED5EA1" w:rsidRPr="001D5D8E" w:rsidRDefault="00ED5EA1" w:rsidP="00B90D89">
            <w:pPr>
              <w:rPr>
                <w:rFonts w:cstheme="minorHAnsi"/>
              </w:rPr>
            </w:pPr>
          </w:p>
        </w:tc>
      </w:tr>
      <w:tr w:rsidR="00C36B6E" w:rsidRPr="00582DB0" w:rsidTr="005232D3"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C36B6E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Oprogramowanie pomiarowe do badań min:</w:t>
            </w:r>
          </w:p>
          <w:p w:rsidR="00C36B6E" w:rsidRPr="001D5D8E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brzusznych</w:t>
            </w:r>
          </w:p>
          <w:p w:rsidR="00C36B6E" w:rsidRPr="001D5D8E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kardiologicznych</w:t>
            </w:r>
          </w:p>
          <w:p w:rsidR="003A1885" w:rsidRPr="001D5D8E" w:rsidRDefault="003A1885" w:rsidP="003A1885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mięśniowo</w:t>
            </w:r>
            <w:r w:rsidR="00B37E58" w:rsidRPr="001D5D8E">
              <w:rPr>
                <w:rFonts w:cstheme="minorHAnsi"/>
              </w:rPr>
              <w:t>-</w:t>
            </w:r>
            <w:r w:rsidRPr="001D5D8E">
              <w:rPr>
                <w:rFonts w:cstheme="minorHAnsi"/>
              </w:rPr>
              <w:t>szkieletowych</w:t>
            </w:r>
          </w:p>
          <w:p w:rsidR="00C36B6E" w:rsidRPr="001D5D8E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lastRenderedPageBreak/>
              <w:t>małych narządów</w:t>
            </w:r>
          </w:p>
          <w:p w:rsidR="00C36B6E" w:rsidRPr="001D5D8E" w:rsidRDefault="00C36B6E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urologicznych</w:t>
            </w:r>
          </w:p>
          <w:p w:rsidR="003A1885" w:rsidRPr="001D5D8E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tętnice szyjne</w:t>
            </w:r>
          </w:p>
          <w:p w:rsidR="00C36B6E" w:rsidRPr="001D5D8E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żyły</w:t>
            </w:r>
            <w:r w:rsidR="00C36B6E" w:rsidRPr="001D5D8E">
              <w:rPr>
                <w:rFonts w:cstheme="minorHAnsi"/>
              </w:rPr>
              <w:t xml:space="preserve"> kończyn górnych</w:t>
            </w:r>
          </w:p>
          <w:p w:rsidR="003A1885" w:rsidRPr="001D5D8E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tętnice kończyn górnych</w:t>
            </w:r>
          </w:p>
          <w:p w:rsidR="003A1885" w:rsidRPr="001D5D8E" w:rsidRDefault="003A1885" w:rsidP="00FB6CD9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żyły kończyn dolnych</w:t>
            </w:r>
          </w:p>
          <w:p w:rsidR="003A1885" w:rsidRPr="001D5D8E" w:rsidRDefault="003A1885" w:rsidP="003A1885">
            <w:pPr>
              <w:numPr>
                <w:ilvl w:val="0"/>
                <w:numId w:val="1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tętnice</w:t>
            </w:r>
            <w:r w:rsidR="00C36B6E" w:rsidRPr="001D5D8E">
              <w:rPr>
                <w:rFonts w:cstheme="minorHAnsi"/>
              </w:rPr>
              <w:t xml:space="preserve"> kończyn dolnych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C36B6E" w:rsidRPr="00582DB0" w:rsidTr="00E142A4">
        <w:trPr>
          <w:trHeight w:val="1419"/>
        </w:trPr>
        <w:tc>
          <w:tcPr>
            <w:tcW w:w="534" w:type="dxa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C36B6E" w:rsidRPr="001D5D8E" w:rsidRDefault="00C36B6E" w:rsidP="00903B8A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Pomiary podstawowe na obrazie:</w:t>
            </w:r>
          </w:p>
          <w:p w:rsidR="00C36B6E" w:rsidRPr="001D5D8E" w:rsidRDefault="00C36B6E" w:rsidP="00903B8A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pomiar odległości, </w:t>
            </w:r>
          </w:p>
          <w:p w:rsidR="00C36B6E" w:rsidRPr="001D5D8E" w:rsidRDefault="00C36B6E" w:rsidP="00903B8A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obwodu, </w:t>
            </w:r>
          </w:p>
          <w:p w:rsidR="00C36B6E" w:rsidRPr="001D5D8E" w:rsidRDefault="00C36B6E" w:rsidP="00903B8A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pola powierzchni, </w:t>
            </w:r>
          </w:p>
          <w:p w:rsidR="00C36B6E" w:rsidRPr="001D5D8E" w:rsidRDefault="00C36B6E" w:rsidP="00903B8A">
            <w:pPr>
              <w:numPr>
                <w:ilvl w:val="0"/>
                <w:numId w:val="2"/>
              </w:numPr>
              <w:suppressAutoHyphens/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objętości</w:t>
            </w:r>
          </w:p>
        </w:tc>
        <w:tc>
          <w:tcPr>
            <w:tcW w:w="2551" w:type="dxa"/>
            <w:vAlign w:val="center"/>
          </w:tcPr>
          <w:p w:rsidR="00C36B6E" w:rsidRPr="001D5D8E" w:rsidRDefault="00C36B6E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C36B6E" w:rsidRPr="001D5D8E" w:rsidRDefault="00C36B6E" w:rsidP="00903B8A">
            <w:pPr>
              <w:rPr>
                <w:rFonts w:cstheme="minorHAnsi"/>
              </w:rPr>
            </w:pPr>
          </w:p>
        </w:tc>
      </w:tr>
      <w:tr w:rsidR="00305B46" w:rsidRPr="00582DB0" w:rsidTr="005232D3">
        <w:trPr>
          <w:trHeight w:val="531"/>
        </w:trPr>
        <w:tc>
          <w:tcPr>
            <w:tcW w:w="534" w:type="dxa"/>
            <w:shd w:val="clear" w:color="auto" w:fill="auto"/>
          </w:tcPr>
          <w:p w:rsidR="00305B46" w:rsidRPr="001D5D8E" w:rsidRDefault="00305B46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305B46" w:rsidRPr="001D5D8E" w:rsidRDefault="00305B46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Funkcja obrazująca powiększenie znacznika pomiarowego</w:t>
            </w:r>
            <w:r w:rsidR="0028393D" w:rsidRPr="001D5D8E">
              <w:rPr>
                <w:rFonts w:cstheme="minorHAnsi"/>
              </w:rPr>
              <w:t xml:space="preserve"> (lupa)</w:t>
            </w:r>
            <w:r w:rsidRPr="001D5D8E">
              <w:rPr>
                <w:rFonts w:cstheme="minorHAnsi"/>
              </w:rPr>
              <w:t>, pozwalająca wykonywać pomiary z bardzo dużą precyzją bez konieczności powiększania obszaru zainteresowania. Okno powiększenia wyświetl</w:t>
            </w:r>
            <w:r w:rsidR="00237C45" w:rsidRPr="001D5D8E">
              <w:rPr>
                <w:rFonts w:cstheme="minorHAnsi"/>
              </w:rPr>
              <w:t>one poza obrazem diagnostycznym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5B46" w:rsidRPr="001D5D8E" w:rsidRDefault="00305B46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305B46" w:rsidRPr="001D5D8E" w:rsidRDefault="00305B46" w:rsidP="00FB6CD9">
            <w:pPr>
              <w:rPr>
                <w:rFonts w:cstheme="minorHAnsi"/>
              </w:rPr>
            </w:pPr>
          </w:p>
        </w:tc>
      </w:tr>
      <w:tr w:rsidR="00C36B6E" w:rsidRPr="00582DB0" w:rsidTr="005232D3">
        <w:trPr>
          <w:trHeight w:val="705"/>
        </w:trPr>
        <w:tc>
          <w:tcPr>
            <w:tcW w:w="534" w:type="dxa"/>
            <w:shd w:val="clear" w:color="auto" w:fill="auto"/>
          </w:tcPr>
          <w:p w:rsidR="00C36B6E" w:rsidRPr="001D5D8E" w:rsidRDefault="00C36B6E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C36B6E" w:rsidRPr="001D5D8E" w:rsidRDefault="0037420A" w:rsidP="0037420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5D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Możliwość tworzenia protokołów badań – sekwencje następujących po sobie zdarzeń min. pom</w:t>
            </w:r>
            <w:r w:rsidR="00237C45" w:rsidRPr="001D5D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iary, zmiana trybów obrazowania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6B6E" w:rsidRPr="001D5D8E" w:rsidRDefault="001049CC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C36B6E" w:rsidRPr="001D5D8E" w:rsidRDefault="00C36B6E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rPr>
          <w:trHeight w:val="705"/>
        </w:trPr>
        <w:tc>
          <w:tcPr>
            <w:tcW w:w="534" w:type="dxa"/>
            <w:shd w:val="clear" w:color="auto" w:fill="auto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A208E8" w:rsidRPr="001D5D8E" w:rsidRDefault="001405DD" w:rsidP="00662F13">
            <w:pPr>
              <w:jc w:val="both"/>
              <w:rPr>
                <w:rFonts w:cstheme="minorHAnsi"/>
                <w:color w:val="00B050"/>
              </w:rPr>
            </w:pPr>
            <w:r w:rsidRPr="001D5D8E">
              <w:rPr>
                <w:rFonts w:cstheme="minorHAnsi"/>
              </w:rPr>
              <w:t>Aplikacja dedykowana do badania tarczyc</w:t>
            </w:r>
            <w:r w:rsidR="0029134A" w:rsidRPr="001D5D8E">
              <w:rPr>
                <w:rFonts w:cstheme="minorHAnsi"/>
              </w:rPr>
              <w:t>y</w:t>
            </w:r>
            <w:r w:rsidRPr="001D5D8E">
              <w:rPr>
                <w:rFonts w:cstheme="minorHAnsi"/>
              </w:rPr>
              <w:t xml:space="preserve"> w trybie B-Mode, umożliwiająca analizę morfologiczną z automatycznym oraz półautomatycznym obrysem ewentualnych zmian nowotworowych oraz możliwością klasyfikacji nowotworowej według leksykonu TIRADS. Aplikacja zawiera dedyk</w:t>
            </w:r>
            <w:r w:rsidR="00237C45" w:rsidRPr="001D5D8E">
              <w:rPr>
                <w:rFonts w:cstheme="minorHAnsi"/>
              </w:rPr>
              <w:t>owany raport z badania tarczycy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  <w:shd w:val="clear" w:color="auto" w:fill="BFBFBF" w:themeFill="background1" w:themeFillShade="BF"/>
          </w:tcPr>
          <w:p w:rsidR="00A208E8" w:rsidRPr="001D5D8E" w:rsidRDefault="00903B8A" w:rsidP="00FB6CD9">
            <w:pPr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IV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A208E8" w:rsidRPr="001D5D8E" w:rsidRDefault="00A208E8" w:rsidP="00FB6CD9">
            <w:pPr>
              <w:jc w:val="both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Głowice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B37E5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Głowica convex do badań brzusznych </w:t>
            </w:r>
            <w:r w:rsidR="00B37E58" w:rsidRPr="001D5D8E">
              <w:rPr>
                <w:rFonts w:cstheme="minorHAnsi"/>
              </w:rPr>
              <w:t>:</w:t>
            </w:r>
          </w:p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zakres częstotliwości pracy min. 1-7 MHz</w:t>
            </w:r>
          </w:p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ilość elementów: min. 160</w:t>
            </w:r>
          </w:p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kąt skanowania:  min. 70°</w:t>
            </w:r>
          </w:p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możliwość pracy z przystawką biopsyjną</w:t>
            </w:r>
          </w:p>
        </w:tc>
        <w:tc>
          <w:tcPr>
            <w:tcW w:w="2551" w:type="dxa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1D5D8E" w:rsidRDefault="00A208E8" w:rsidP="0042104B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 Głowica liniowa wykonana w technologii matrycowej</w:t>
            </w:r>
            <w:r w:rsidR="003C0136" w:rsidRPr="001D5D8E">
              <w:rPr>
                <w:rFonts w:cstheme="minorHAnsi"/>
              </w:rPr>
              <w:t xml:space="preserve"> lub Single Cristal</w:t>
            </w:r>
            <w:r w:rsidRPr="001D5D8E">
              <w:rPr>
                <w:rFonts w:cstheme="minorHAnsi"/>
              </w:rPr>
              <w:t xml:space="preserve"> do badań mięśnio</w:t>
            </w:r>
            <w:r w:rsidR="00E92B52" w:rsidRPr="001D5D8E">
              <w:rPr>
                <w:rFonts w:cstheme="minorHAnsi"/>
              </w:rPr>
              <w:t>wo</w:t>
            </w:r>
            <w:r w:rsidR="00B37E58" w:rsidRPr="001D5D8E">
              <w:rPr>
                <w:rFonts w:cstheme="minorHAnsi"/>
              </w:rPr>
              <w:t>-</w:t>
            </w:r>
            <w:r w:rsidRPr="001D5D8E">
              <w:rPr>
                <w:rFonts w:cstheme="minorHAnsi"/>
              </w:rPr>
              <w:t>szkieletowych, małych narządów, naczyniowych oraz brzusznych</w:t>
            </w:r>
          </w:p>
          <w:p w:rsidR="00A208E8" w:rsidRPr="001D5D8E" w:rsidRDefault="00A208E8" w:rsidP="0042104B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- zakres częstotliwości pracy min. </w:t>
            </w:r>
            <w:r w:rsidR="003C0136" w:rsidRPr="001D5D8E">
              <w:rPr>
                <w:rFonts w:cstheme="minorHAnsi"/>
              </w:rPr>
              <w:t>2</w:t>
            </w:r>
            <w:r w:rsidRPr="001D5D8E">
              <w:rPr>
                <w:rFonts w:cstheme="minorHAnsi"/>
              </w:rPr>
              <w:t>-1</w:t>
            </w:r>
            <w:r w:rsidR="00610E70" w:rsidRPr="001D5D8E">
              <w:rPr>
                <w:rFonts w:cstheme="minorHAnsi"/>
              </w:rPr>
              <w:t>4</w:t>
            </w:r>
            <w:r w:rsidRPr="001D5D8E">
              <w:rPr>
                <w:rFonts w:cstheme="minorHAnsi"/>
              </w:rPr>
              <w:t xml:space="preserve"> MHz</w:t>
            </w:r>
          </w:p>
          <w:p w:rsidR="00A208E8" w:rsidRPr="001D5D8E" w:rsidRDefault="00A208E8" w:rsidP="0042104B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 xml:space="preserve">- ilość elementów: min. </w:t>
            </w:r>
            <w:r w:rsidR="000C3BD7" w:rsidRPr="001D5D8E">
              <w:rPr>
                <w:rFonts w:cstheme="minorHAnsi"/>
              </w:rPr>
              <w:t>250</w:t>
            </w:r>
          </w:p>
          <w:p w:rsidR="00A208E8" w:rsidRPr="001D5D8E" w:rsidRDefault="00A208E8" w:rsidP="0042104B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szerokość skanu: min. 50 mm</w:t>
            </w:r>
          </w:p>
          <w:p w:rsidR="003C0136" w:rsidRPr="001D5D8E" w:rsidRDefault="003C0136" w:rsidP="0042104B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- możliwość podłączenia przystawki biopsyjnej</w:t>
            </w:r>
          </w:p>
        </w:tc>
        <w:tc>
          <w:tcPr>
            <w:tcW w:w="2551" w:type="dxa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rPr>
          <w:trHeight w:val="300"/>
        </w:trPr>
        <w:tc>
          <w:tcPr>
            <w:tcW w:w="534" w:type="dxa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Videoprinter medyczny cyfrowy B/W</w:t>
            </w:r>
          </w:p>
        </w:tc>
        <w:tc>
          <w:tcPr>
            <w:tcW w:w="2551" w:type="dxa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  <w:shd w:val="clear" w:color="auto" w:fill="A6A6A6" w:themeFill="background1" w:themeFillShade="A6"/>
          </w:tcPr>
          <w:p w:rsidR="00A208E8" w:rsidRPr="001D5D8E" w:rsidRDefault="00903B8A" w:rsidP="00FB6CD9">
            <w:pPr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V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A208E8" w:rsidRPr="001D5D8E" w:rsidRDefault="00A208E8" w:rsidP="00FB6CD9">
            <w:pPr>
              <w:jc w:val="both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Możliwości rozbudowy aparatu dostępne na dzień składania ofert: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1D5D8E" w:rsidRDefault="00A208E8" w:rsidP="00FB6CD9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2551" w:type="dxa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rPr>
          <w:trHeight w:val="1410"/>
        </w:trPr>
        <w:tc>
          <w:tcPr>
            <w:tcW w:w="534" w:type="dxa"/>
            <w:shd w:val="clear" w:color="auto" w:fill="FFFFFF" w:themeFill="background1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208E8" w:rsidRPr="001D5D8E" w:rsidRDefault="00A208E8" w:rsidP="001049CC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Możliwość rozbudowy o oprogramowanie pozwalające na wyświetlenie na ekranie diagnostycznym aparatu obok (side by side) obrazu USG w czasie rzeczywistym - obrazu uzyskanego  przy wykorzystaniu innej modalności  CT, MRI, mammografia inne USG. Możliwość wyboru konkretnej warstwy z danych CT lub MRI.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  <w:shd w:val="clear" w:color="auto" w:fill="FFFFFF" w:themeFill="background1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</w:tcPr>
          <w:p w:rsidR="00A208E8" w:rsidRPr="001D5D8E" w:rsidRDefault="00A208E8" w:rsidP="00FB6CD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A208E8" w:rsidRPr="001D5D8E" w:rsidRDefault="00A208E8" w:rsidP="00A12DF4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Możliwość rozbudowy o głowicę liniow</w:t>
            </w:r>
            <w:r w:rsidR="00A12DF4" w:rsidRPr="001D5D8E">
              <w:rPr>
                <w:rFonts w:cstheme="minorHAnsi"/>
              </w:rPr>
              <w:t>ą</w:t>
            </w:r>
            <w:r w:rsidRPr="001D5D8E">
              <w:rPr>
                <w:rFonts w:cstheme="minorHAnsi"/>
              </w:rPr>
              <w:t xml:space="preserve"> wolumetryczn</w:t>
            </w:r>
            <w:r w:rsidR="00A12DF4" w:rsidRPr="001D5D8E">
              <w:rPr>
                <w:rFonts w:cstheme="minorHAnsi"/>
              </w:rPr>
              <w:t>ą</w:t>
            </w:r>
            <w:r w:rsidRPr="001D5D8E">
              <w:rPr>
                <w:rFonts w:cstheme="minorHAnsi"/>
              </w:rPr>
              <w:t xml:space="preserve"> pracującą w zakresie min. 3-14 MHz</w:t>
            </w:r>
          </w:p>
        </w:tc>
        <w:tc>
          <w:tcPr>
            <w:tcW w:w="2551" w:type="dxa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  <w:r w:rsidR="00582DB0" w:rsidRPr="001D5D8E">
              <w:rPr>
                <w:rFonts w:cstheme="minorHAnsi"/>
              </w:rPr>
              <w:t>, podać</w:t>
            </w:r>
          </w:p>
        </w:tc>
        <w:tc>
          <w:tcPr>
            <w:tcW w:w="1701" w:type="dxa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A208E8" w:rsidRPr="00582DB0" w:rsidTr="005232D3">
        <w:tc>
          <w:tcPr>
            <w:tcW w:w="534" w:type="dxa"/>
            <w:shd w:val="clear" w:color="auto" w:fill="A6A6A6" w:themeFill="background1" w:themeFillShade="A6"/>
          </w:tcPr>
          <w:p w:rsidR="00A208E8" w:rsidRPr="001D5D8E" w:rsidRDefault="00A208E8" w:rsidP="00FB6CD9">
            <w:pPr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V</w:t>
            </w:r>
            <w:r w:rsidR="00903B8A" w:rsidRPr="001D5D8E">
              <w:rPr>
                <w:rFonts w:cstheme="minorHAnsi"/>
                <w:b/>
              </w:rPr>
              <w:t>I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:rsidR="00A208E8" w:rsidRPr="001D5D8E" w:rsidRDefault="00A208E8" w:rsidP="00FB6CD9">
            <w:pPr>
              <w:jc w:val="both"/>
              <w:rPr>
                <w:rFonts w:cstheme="minorHAnsi"/>
                <w:b/>
              </w:rPr>
            </w:pPr>
            <w:r w:rsidRPr="001D5D8E">
              <w:rPr>
                <w:rFonts w:cstheme="minorHAnsi"/>
                <w:b/>
              </w:rPr>
              <w:t>Inne wymagania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A208E8" w:rsidRPr="001D5D8E" w:rsidRDefault="00A208E8" w:rsidP="005232D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A208E8" w:rsidRPr="001D5D8E" w:rsidRDefault="00A208E8" w:rsidP="00FB6CD9">
            <w:pPr>
              <w:rPr>
                <w:rFonts w:cstheme="minorHAnsi"/>
              </w:rPr>
            </w:pPr>
          </w:p>
        </w:tc>
      </w:tr>
      <w:tr w:rsidR="004B5C45" w:rsidRPr="00582DB0" w:rsidTr="009B28ED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Urządzenie dostarczone wraz z licencją na obsługę Worklisty oraz z licencją na podpięcie aparatu do systemu VNA 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9B28ED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W ramach serwisu Wykonawca na każde zgłoszone żądanie Zamawiającego umożliwi dostęp do konfiguracji Worklisty i systemu archiwizującego VNA lub skonfiguruje węzły Worklisty i VNA. Zamawiający informuje, iż posiada nie limitowaną licencję na Workalistę oraz nielimitowaną licencję na podpięcie kolejnych urządzeń do systemu VNA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9B28ED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Co najmniej 1 Port Gigabit Ethernet RJ45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TAK, podać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5232D3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Instrukcja obsługi urządzenia w języku polskim</w:t>
            </w:r>
          </w:p>
        </w:tc>
        <w:tc>
          <w:tcPr>
            <w:tcW w:w="2551" w:type="dxa"/>
            <w:vAlign w:val="center"/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5232D3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Gwarancja zapewniona przez autoryzowanego dystrybutora producenta - 36 miesięcy</w:t>
            </w:r>
          </w:p>
        </w:tc>
        <w:tc>
          <w:tcPr>
            <w:tcW w:w="2551" w:type="dxa"/>
            <w:vAlign w:val="center"/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380E64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Przeszkolenie personelu z zakresu obsługi i konserwacji aparatu</w:t>
            </w:r>
          </w:p>
        </w:tc>
        <w:tc>
          <w:tcPr>
            <w:tcW w:w="2551" w:type="dxa"/>
            <w:vAlign w:val="center"/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380E64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Oznakowanie znakiem CE (certyfikat CE lub deklaracja zgodności na aparat i głowice złożone na wezwanie Zamawiającego)</w:t>
            </w:r>
          </w:p>
        </w:tc>
        <w:tc>
          <w:tcPr>
            <w:tcW w:w="2551" w:type="dxa"/>
            <w:vAlign w:val="center"/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  <w:tr w:rsidR="004B5C45" w:rsidRPr="00582DB0" w:rsidTr="00380E64">
        <w:tc>
          <w:tcPr>
            <w:tcW w:w="534" w:type="dxa"/>
          </w:tcPr>
          <w:p w:rsidR="004B5C45" w:rsidRPr="001D5D8E" w:rsidRDefault="004B5C45" w:rsidP="004B5C4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B5C45" w:rsidRPr="001D5D8E" w:rsidRDefault="004B5C45" w:rsidP="004B5C45">
            <w:pPr>
              <w:jc w:val="both"/>
              <w:rPr>
                <w:rFonts w:cstheme="minorHAnsi"/>
              </w:rPr>
            </w:pPr>
            <w:r w:rsidRPr="001D5D8E">
              <w:rPr>
                <w:rFonts w:cstheme="minorHAnsi"/>
              </w:rPr>
              <w:t>W cenie zakupu przeglądy okresowe (min. 1 rocznie) wraz ze wszystkimi częściami niezbędnymi do wykonania przeglądu. Ostatni przegląd 1 miesiąc przed zakończeniem okresu gwarancji</w:t>
            </w:r>
          </w:p>
        </w:tc>
        <w:tc>
          <w:tcPr>
            <w:tcW w:w="2551" w:type="dxa"/>
            <w:vAlign w:val="center"/>
          </w:tcPr>
          <w:p w:rsidR="004B5C45" w:rsidRPr="001D5D8E" w:rsidRDefault="004B5C45" w:rsidP="004B5C45">
            <w:pPr>
              <w:jc w:val="center"/>
              <w:rPr>
                <w:rFonts w:cstheme="minorHAnsi"/>
              </w:rPr>
            </w:pPr>
            <w:r w:rsidRPr="001D5D8E">
              <w:rPr>
                <w:rFonts w:cstheme="minorHAnsi"/>
              </w:rPr>
              <w:t>TAK</w:t>
            </w:r>
          </w:p>
        </w:tc>
        <w:tc>
          <w:tcPr>
            <w:tcW w:w="1701" w:type="dxa"/>
          </w:tcPr>
          <w:p w:rsidR="004B5C45" w:rsidRPr="001D5D8E" w:rsidRDefault="004B5C45" w:rsidP="004B5C45">
            <w:pPr>
              <w:rPr>
                <w:rFonts w:cstheme="minorHAnsi"/>
              </w:rPr>
            </w:pPr>
          </w:p>
        </w:tc>
      </w:tr>
    </w:tbl>
    <w:p w:rsidR="00CE1431" w:rsidRPr="001D5D8E" w:rsidRDefault="00CE1431">
      <w:pPr>
        <w:rPr>
          <w:rFonts w:ascii="Times New Roman" w:hAnsi="Times New Roman" w:cs="Times New Roman"/>
        </w:rPr>
      </w:pPr>
    </w:p>
    <w:sectPr w:rsidR="00CE1431" w:rsidRPr="001D5D8E" w:rsidSect="001D5D8E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ED" w:rsidRDefault="008E2FED" w:rsidP="0067763E">
      <w:pPr>
        <w:spacing w:after="0" w:line="240" w:lineRule="auto"/>
      </w:pPr>
      <w:r>
        <w:separator/>
      </w:r>
    </w:p>
  </w:endnote>
  <w:endnote w:type="continuationSeparator" w:id="0">
    <w:p w:rsidR="008E2FED" w:rsidRDefault="008E2FED" w:rsidP="0067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233059"/>
      <w:docPartObj>
        <w:docPartGallery w:val="Page Numbers (Bottom of Page)"/>
        <w:docPartUnique/>
      </w:docPartObj>
    </w:sdtPr>
    <w:sdtEndPr/>
    <w:sdtContent>
      <w:p w:rsidR="00903B8A" w:rsidRDefault="00903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27">
          <w:rPr>
            <w:noProof/>
          </w:rPr>
          <w:t>2</w:t>
        </w:r>
        <w:r>
          <w:fldChar w:fldCharType="end"/>
        </w:r>
      </w:p>
    </w:sdtContent>
  </w:sdt>
  <w:p w:rsidR="00903B8A" w:rsidRDefault="0090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ED" w:rsidRDefault="008E2FED" w:rsidP="0067763E">
      <w:pPr>
        <w:spacing w:after="0" w:line="240" w:lineRule="auto"/>
      </w:pPr>
      <w:r>
        <w:separator/>
      </w:r>
    </w:p>
  </w:footnote>
  <w:footnote w:type="continuationSeparator" w:id="0">
    <w:p w:rsidR="008E2FED" w:rsidRDefault="008E2FED" w:rsidP="0067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6E"/>
    <w:rsid w:val="00085543"/>
    <w:rsid w:val="00097E90"/>
    <w:rsid w:val="000C3BD7"/>
    <w:rsid w:val="001049CC"/>
    <w:rsid w:val="00105F4A"/>
    <w:rsid w:val="00112A79"/>
    <w:rsid w:val="00131BD1"/>
    <w:rsid w:val="00132A27"/>
    <w:rsid w:val="001405DD"/>
    <w:rsid w:val="00156081"/>
    <w:rsid w:val="00162622"/>
    <w:rsid w:val="00163371"/>
    <w:rsid w:val="00185E1C"/>
    <w:rsid w:val="001D5D8E"/>
    <w:rsid w:val="001E4F59"/>
    <w:rsid w:val="001F014A"/>
    <w:rsid w:val="00205B82"/>
    <w:rsid w:val="00237C45"/>
    <w:rsid w:val="0028393D"/>
    <w:rsid w:val="0029134A"/>
    <w:rsid w:val="00305B46"/>
    <w:rsid w:val="0037420A"/>
    <w:rsid w:val="00381712"/>
    <w:rsid w:val="0038521E"/>
    <w:rsid w:val="00396924"/>
    <w:rsid w:val="003A0CBF"/>
    <w:rsid w:val="003A1885"/>
    <w:rsid w:val="003C0136"/>
    <w:rsid w:val="0042104B"/>
    <w:rsid w:val="00421908"/>
    <w:rsid w:val="00432712"/>
    <w:rsid w:val="0043371F"/>
    <w:rsid w:val="004431EE"/>
    <w:rsid w:val="00492EA7"/>
    <w:rsid w:val="004A1438"/>
    <w:rsid w:val="004A31FA"/>
    <w:rsid w:val="004B5C45"/>
    <w:rsid w:val="004F086A"/>
    <w:rsid w:val="0052280E"/>
    <w:rsid w:val="005232D3"/>
    <w:rsid w:val="00541011"/>
    <w:rsid w:val="00571DDB"/>
    <w:rsid w:val="00582DB0"/>
    <w:rsid w:val="005D5552"/>
    <w:rsid w:val="005E4A08"/>
    <w:rsid w:val="005F3201"/>
    <w:rsid w:val="006018C4"/>
    <w:rsid w:val="00610E70"/>
    <w:rsid w:val="006268B1"/>
    <w:rsid w:val="00667B70"/>
    <w:rsid w:val="0067763E"/>
    <w:rsid w:val="00810A46"/>
    <w:rsid w:val="0083299E"/>
    <w:rsid w:val="008913AF"/>
    <w:rsid w:val="008B772C"/>
    <w:rsid w:val="008E2FED"/>
    <w:rsid w:val="008E7E30"/>
    <w:rsid w:val="00903B8A"/>
    <w:rsid w:val="00921E51"/>
    <w:rsid w:val="00930A0A"/>
    <w:rsid w:val="009343EF"/>
    <w:rsid w:val="00987552"/>
    <w:rsid w:val="00A12DF4"/>
    <w:rsid w:val="00A208E8"/>
    <w:rsid w:val="00A32B0A"/>
    <w:rsid w:val="00A74A03"/>
    <w:rsid w:val="00AA6133"/>
    <w:rsid w:val="00AB769C"/>
    <w:rsid w:val="00B14BEB"/>
    <w:rsid w:val="00B37E58"/>
    <w:rsid w:val="00BB1AC9"/>
    <w:rsid w:val="00BB714E"/>
    <w:rsid w:val="00BC0027"/>
    <w:rsid w:val="00BE052D"/>
    <w:rsid w:val="00C31794"/>
    <w:rsid w:val="00C36B6E"/>
    <w:rsid w:val="00C84695"/>
    <w:rsid w:val="00CE1431"/>
    <w:rsid w:val="00CF35AE"/>
    <w:rsid w:val="00D4290C"/>
    <w:rsid w:val="00D55C91"/>
    <w:rsid w:val="00D64556"/>
    <w:rsid w:val="00D738C0"/>
    <w:rsid w:val="00D8490D"/>
    <w:rsid w:val="00D90C76"/>
    <w:rsid w:val="00D95835"/>
    <w:rsid w:val="00D97695"/>
    <w:rsid w:val="00DC2495"/>
    <w:rsid w:val="00E04AB0"/>
    <w:rsid w:val="00E142A4"/>
    <w:rsid w:val="00E21482"/>
    <w:rsid w:val="00E57336"/>
    <w:rsid w:val="00E77256"/>
    <w:rsid w:val="00E92B52"/>
    <w:rsid w:val="00EA20AF"/>
    <w:rsid w:val="00ED5EA1"/>
    <w:rsid w:val="00F124A6"/>
    <w:rsid w:val="00F67A42"/>
    <w:rsid w:val="00F901AC"/>
    <w:rsid w:val="00F97D00"/>
    <w:rsid w:val="00FB6CD9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74617-7A81-4C1A-92DE-8463028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rsid w:val="00C36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6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B8A"/>
  </w:style>
  <w:style w:type="paragraph" w:styleId="Stopka">
    <w:name w:val="footer"/>
    <w:basedOn w:val="Normalny"/>
    <w:link w:val="StopkaZnak"/>
    <w:uiPriority w:val="99"/>
    <w:unhideWhenUsed/>
    <w:rsid w:val="009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72A2-8274-4BF8-A84C-37C27A96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7423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Kielar Krzysztof</dc:creator>
  <cp:lastModifiedBy>Ewa Stelmach</cp:lastModifiedBy>
  <cp:revision>2</cp:revision>
  <cp:lastPrinted>2021-01-21T11:19:00Z</cp:lastPrinted>
  <dcterms:created xsi:type="dcterms:W3CDTF">2021-01-22T08:48:00Z</dcterms:created>
  <dcterms:modified xsi:type="dcterms:W3CDTF">2021-01-22T08:48:00Z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C:\Users\k.kielar\Desktop\US\witaminy\_RS85.docx</vt:lpwstr>
  </property>
</Properties>
</file>