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2F082" w14:textId="77777777" w:rsidR="00C13D1C" w:rsidRPr="000842CF" w:rsidRDefault="00C13D1C" w:rsidP="00904208">
      <w:pPr>
        <w:rPr>
          <w:rFonts w:asciiTheme="minorHAnsi" w:hAnsiTheme="minorHAnsi" w:cstheme="minorHAnsi"/>
        </w:rPr>
      </w:pPr>
      <w:r w:rsidRPr="000842CF">
        <w:rPr>
          <w:rFonts w:asciiTheme="minorHAnsi" w:hAnsiTheme="minorHAnsi" w:cstheme="minorHAnsi"/>
        </w:rPr>
        <w:t>Załącznik: nr 1</w:t>
      </w:r>
    </w:p>
    <w:p w14:paraId="135165D3" w14:textId="77777777" w:rsidR="00C13D1C" w:rsidRPr="000842CF" w:rsidRDefault="00C13D1C" w:rsidP="00904208">
      <w:pPr>
        <w:rPr>
          <w:rFonts w:asciiTheme="minorHAnsi" w:hAnsiTheme="minorHAnsi" w:cstheme="minorHAnsi"/>
        </w:rPr>
      </w:pPr>
      <w:r w:rsidRPr="000842CF">
        <w:rPr>
          <w:rFonts w:asciiTheme="minorHAnsi" w:hAnsiTheme="minorHAnsi" w:cstheme="minorHAnsi"/>
        </w:rPr>
        <w:t>Opis przedmiotu zamówienia</w:t>
      </w:r>
      <w:r w:rsidRPr="000842CF">
        <w:rPr>
          <w:rFonts w:asciiTheme="minorHAnsi" w:hAnsiTheme="minorHAnsi" w:cstheme="minorHAnsi"/>
        </w:rPr>
        <w:tab/>
      </w:r>
      <w:r w:rsidRPr="000842CF">
        <w:rPr>
          <w:rFonts w:asciiTheme="minorHAnsi" w:hAnsiTheme="minorHAnsi" w:cstheme="minorHAnsi"/>
        </w:rPr>
        <w:tab/>
        <w:t xml:space="preserve">                             </w:t>
      </w:r>
      <w:r w:rsidRPr="000842CF">
        <w:rPr>
          <w:rFonts w:asciiTheme="minorHAnsi" w:hAnsiTheme="minorHAnsi" w:cstheme="minorHAnsi"/>
        </w:rPr>
        <w:tab/>
      </w:r>
      <w:r w:rsidRPr="000842CF">
        <w:rPr>
          <w:rFonts w:asciiTheme="minorHAnsi" w:hAnsiTheme="minorHAnsi" w:cstheme="minorHAnsi"/>
        </w:rPr>
        <w:tab/>
      </w:r>
      <w:r w:rsidRPr="000842CF">
        <w:rPr>
          <w:rFonts w:asciiTheme="minorHAnsi" w:hAnsiTheme="minorHAnsi" w:cstheme="minorHAnsi"/>
        </w:rPr>
        <w:tab/>
      </w:r>
      <w:r w:rsidRPr="000842CF">
        <w:rPr>
          <w:rFonts w:asciiTheme="minorHAnsi" w:hAnsiTheme="minorHAnsi" w:cstheme="minorHAnsi"/>
        </w:rPr>
        <w:tab/>
        <w:t xml:space="preserve"> </w:t>
      </w:r>
    </w:p>
    <w:p w14:paraId="34BC04C7" w14:textId="732FB919" w:rsidR="00C13D1C" w:rsidRPr="000842CF" w:rsidRDefault="00C13D1C" w:rsidP="00904208">
      <w:pPr>
        <w:jc w:val="right"/>
        <w:rPr>
          <w:rFonts w:asciiTheme="minorHAnsi" w:hAnsiTheme="minorHAnsi" w:cstheme="minorHAnsi"/>
        </w:rPr>
      </w:pPr>
      <w:r w:rsidRPr="000842CF">
        <w:rPr>
          <w:rFonts w:asciiTheme="minorHAnsi" w:hAnsiTheme="minorHAnsi" w:cstheme="minorHAnsi"/>
        </w:rPr>
        <w:t>Nr. spr. DA/AM-231-</w:t>
      </w:r>
      <w:r w:rsidR="000842CF">
        <w:rPr>
          <w:rFonts w:asciiTheme="minorHAnsi" w:hAnsiTheme="minorHAnsi" w:cstheme="minorHAnsi"/>
        </w:rPr>
        <w:t>57/22</w:t>
      </w:r>
    </w:p>
    <w:p w14:paraId="2C1017D1" w14:textId="1EDDDE72" w:rsidR="00C13D1C" w:rsidRPr="000842CF" w:rsidRDefault="00C13D1C" w:rsidP="00904208">
      <w:pPr>
        <w:jc w:val="right"/>
        <w:rPr>
          <w:rFonts w:asciiTheme="minorHAnsi" w:hAnsiTheme="minorHAnsi" w:cstheme="minorHAnsi"/>
        </w:rPr>
      </w:pPr>
      <w:r w:rsidRPr="000842CF">
        <w:rPr>
          <w:rFonts w:asciiTheme="minorHAnsi" w:hAnsiTheme="minorHAnsi" w:cstheme="minorHAnsi"/>
        </w:rPr>
        <w:t>Gliwice, dnia</w:t>
      </w:r>
      <w:r w:rsidR="000842CF">
        <w:rPr>
          <w:rFonts w:asciiTheme="minorHAnsi" w:hAnsiTheme="minorHAnsi" w:cstheme="minorHAnsi"/>
        </w:rPr>
        <w:t xml:space="preserve"> 31.08.2022r.</w:t>
      </w:r>
      <w:r w:rsidRPr="000842CF">
        <w:rPr>
          <w:rFonts w:asciiTheme="minorHAnsi" w:hAnsiTheme="minorHAnsi" w:cstheme="minorHAnsi"/>
        </w:rPr>
        <w:t xml:space="preserve"> </w:t>
      </w:r>
    </w:p>
    <w:p w14:paraId="006E7862" w14:textId="77777777" w:rsidR="00C13D1C" w:rsidRPr="000842CF" w:rsidRDefault="00C13D1C" w:rsidP="00904208">
      <w:pPr>
        <w:ind w:left="-851"/>
        <w:jc w:val="right"/>
        <w:rPr>
          <w:rFonts w:asciiTheme="minorHAnsi" w:hAnsiTheme="minorHAnsi" w:cstheme="minorHAnsi"/>
        </w:rPr>
      </w:pPr>
    </w:p>
    <w:p w14:paraId="290CF7B5" w14:textId="77777777" w:rsidR="00C13D1C" w:rsidRPr="000842CF" w:rsidRDefault="00C13D1C" w:rsidP="00BE413E">
      <w:pPr>
        <w:jc w:val="center"/>
        <w:rPr>
          <w:rFonts w:asciiTheme="minorHAnsi" w:hAnsiTheme="minorHAnsi" w:cstheme="minorHAnsi"/>
          <w:b/>
          <w:u w:val="single"/>
        </w:rPr>
      </w:pPr>
      <w:r w:rsidRPr="000842CF">
        <w:rPr>
          <w:rFonts w:asciiTheme="minorHAnsi" w:hAnsiTheme="minorHAnsi" w:cstheme="minorHAnsi"/>
          <w:b/>
          <w:u w:val="single"/>
        </w:rPr>
        <w:t xml:space="preserve">Parametry techniczne – System zarządzający aparatami POCT </w:t>
      </w:r>
    </w:p>
    <w:p w14:paraId="7187A5C1" w14:textId="77777777" w:rsidR="00C13D1C" w:rsidRPr="000842CF" w:rsidRDefault="00C13D1C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C13D1C" w:rsidRPr="000842CF" w14:paraId="2233BB6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7BEEE1FF" w14:textId="77777777" w:rsidR="00C13D1C" w:rsidRPr="000842CF" w:rsidRDefault="00C13D1C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2C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1660E60E" w14:textId="77777777" w:rsidR="00C13D1C" w:rsidRPr="000842CF" w:rsidRDefault="00C13D1C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2CF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E6668A7" w14:textId="77777777" w:rsidR="00C13D1C" w:rsidRPr="000842CF" w:rsidRDefault="00C13D1C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2CF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59C97FAB" w14:textId="77777777" w:rsidR="00C13D1C" w:rsidRPr="000842CF" w:rsidRDefault="00C13D1C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842CF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C13D1C" w:rsidRPr="000842CF" w14:paraId="187257A2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5A86689" w14:textId="77777777" w:rsidR="00C13D1C" w:rsidRPr="000842CF" w:rsidRDefault="00C13D1C" w:rsidP="00CB6D4E">
            <w:pPr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  <w:b/>
              </w:rPr>
              <w:t>Informacje ogólne- GLUKOMETR SZPITALNY 30 SZT.</w:t>
            </w:r>
          </w:p>
        </w:tc>
      </w:tr>
      <w:tr w:rsidR="00C13D1C" w:rsidRPr="000842CF" w14:paraId="6FC18020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7598AEBA" w14:textId="77777777" w:rsidR="00C13D1C" w:rsidRPr="000842CF" w:rsidRDefault="00C13D1C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FD58" w14:textId="77777777" w:rsidR="00C13D1C" w:rsidRPr="000842CF" w:rsidRDefault="00C13D1C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08D6" w14:textId="77777777" w:rsidR="00C13D1C" w:rsidRPr="000842CF" w:rsidRDefault="00C13D1C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391EDAED" w14:textId="77777777" w:rsidR="00C13D1C" w:rsidRPr="000842CF" w:rsidRDefault="00C13D1C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03AC0B0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D5D3725" w14:textId="77777777" w:rsidR="00C13D1C" w:rsidRPr="000842CF" w:rsidRDefault="00C13D1C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7975" w14:textId="77777777" w:rsidR="00C13D1C" w:rsidRPr="000842CF" w:rsidRDefault="00C13D1C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5073" w14:textId="77777777" w:rsidR="00C13D1C" w:rsidRPr="000842CF" w:rsidRDefault="00C13D1C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BFC288A" w14:textId="77777777" w:rsidR="00C13D1C" w:rsidRPr="000842CF" w:rsidRDefault="00C13D1C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7788C496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7A2FDDA9" w14:textId="77777777" w:rsidR="00C13D1C" w:rsidRPr="000842CF" w:rsidRDefault="00C13D1C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9F99" w14:textId="77777777" w:rsidR="00C13D1C" w:rsidRPr="000842CF" w:rsidRDefault="00C13D1C" w:rsidP="00B51EED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Urządzenia fabrycznie nowe (rok produkcji nie wcześniej niż 2022),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6628" w14:textId="77777777" w:rsidR="00C13D1C" w:rsidRPr="000842CF" w:rsidRDefault="00C13D1C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7865E17F" w14:textId="77777777" w:rsidR="00C13D1C" w:rsidRPr="000842CF" w:rsidRDefault="00C13D1C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65F7150E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4EAADA5" w14:textId="77777777" w:rsidR="00C13D1C" w:rsidRPr="000842CF" w:rsidRDefault="00C13D1C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7639" w14:textId="77777777" w:rsidR="00C13D1C" w:rsidRPr="000842CF" w:rsidRDefault="00C13D1C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3609" w14:textId="77777777" w:rsidR="00C13D1C" w:rsidRPr="000842CF" w:rsidRDefault="00C13D1C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C0DBC20" w14:textId="77777777" w:rsidR="00C13D1C" w:rsidRPr="000842CF" w:rsidRDefault="00C13D1C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4C72381D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52EF969F" w14:textId="77777777" w:rsidR="00C13D1C" w:rsidRPr="000842CF" w:rsidRDefault="00C13D1C" w:rsidP="00CB6D4E">
            <w:pPr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C13D1C" w:rsidRPr="000842CF" w14:paraId="72750FF3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54DF8F05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8E88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Analizator POCT wykonujący ilościowe oznaczenia glukozy w zakresie min. 10-600 mg/dl metodą elektro-chemiczną, przy hematokrycie w zakresie min. 10-70%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B778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411" w:type="dxa"/>
            <w:vAlign w:val="center"/>
          </w:tcPr>
          <w:p w14:paraId="7C415C0B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2CB692AD" w14:textId="77777777" w:rsidTr="000A3006">
        <w:trPr>
          <w:trHeight w:val="340"/>
        </w:trPr>
        <w:tc>
          <w:tcPr>
            <w:tcW w:w="567" w:type="dxa"/>
            <w:vAlign w:val="center"/>
          </w:tcPr>
          <w:p w14:paraId="0FF1C428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F524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Oznaczenie glukozy w czasie nie dłuższym iż 10 sekund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5245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411" w:type="dxa"/>
            <w:vAlign w:val="center"/>
          </w:tcPr>
          <w:p w14:paraId="7ED42C5B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01FE5CE8" w14:textId="77777777" w:rsidTr="005B30BF">
        <w:trPr>
          <w:trHeight w:val="340"/>
        </w:trPr>
        <w:tc>
          <w:tcPr>
            <w:tcW w:w="567" w:type="dxa"/>
            <w:vAlign w:val="center"/>
          </w:tcPr>
          <w:p w14:paraId="7325B4D0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1B9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Mała objętość próbki nie więcej niż 0,6 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77E3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411" w:type="dxa"/>
            <w:vAlign w:val="center"/>
          </w:tcPr>
          <w:p w14:paraId="1725035A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4039071E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163ECF28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DEB8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Możliwość wykonania badań z pełnej krwi żylnej, tętniczej, kapilarnej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5F143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0B58EEE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489CF23E" w14:textId="77777777" w:rsidTr="00477135">
        <w:trPr>
          <w:trHeight w:val="340"/>
        </w:trPr>
        <w:tc>
          <w:tcPr>
            <w:tcW w:w="567" w:type="dxa"/>
            <w:vAlign w:val="center"/>
          </w:tcPr>
          <w:p w14:paraId="66D2EEC0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2852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Podświetlany port dla pasków testowych z wyrzutnikiem zużytych testów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B332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FD0641A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5D6529D8" w14:textId="77777777" w:rsidTr="006F64EE">
        <w:trPr>
          <w:trHeight w:val="340"/>
        </w:trPr>
        <w:tc>
          <w:tcPr>
            <w:tcW w:w="567" w:type="dxa"/>
            <w:vAlign w:val="center"/>
          </w:tcPr>
          <w:p w14:paraId="48060239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2C69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Zastosowanie jednorazowych testów paskowych, charakteryzujących się brakiem interferencji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47A9C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5E06A92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59422B11" w14:textId="77777777" w:rsidTr="009D1F58">
        <w:trPr>
          <w:trHeight w:val="340"/>
        </w:trPr>
        <w:tc>
          <w:tcPr>
            <w:tcW w:w="567" w:type="dxa"/>
            <w:vAlign w:val="center"/>
          </w:tcPr>
          <w:p w14:paraId="0D033643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664E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Automatyczne monitorowanie terminu ważności testów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A07E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C83D9AA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5B98868F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5A7B22FC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0865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Aparat ze zintegrowanym czytnikiem kodów kreskowych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E547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008C5C9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4CC5A5CB" w14:textId="77777777" w:rsidTr="00D6707C">
        <w:trPr>
          <w:trHeight w:val="340"/>
        </w:trPr>
        <w:tc>
          <w:tcPr>
            <w:tcW w:w="567" w:type="dxa"/>
            <w:vAlign w:val="center"/>
          </w:tcPr>
          <w:p w14:paraId="056F144A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036C" w14:textId="77777777" w:rsidR="00C13D1C" w:rsidRPr="000842CF" w:rsidRDefault="00C13D1C" w:rsidP="00564DB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Stacja dokująca dla analizatora – umożliwiająca ładowanie baterii aparatu oraz pełną komunikację z systemem informatycznego nadzoru POCT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03FA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D2F5B12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281E0C8A" w14:textId="77777777" w:rsidTr="00D6707C">
        <w:trPr>
          <w:trHeight w:val="340"/>
        </w:trPr>
        <w:tc>
          <w:tcPr>
            <w:tcW w:w="567" w:type="dxa"/>
            <w:vAlign w:val="center"/>
          </w:tcPr>
          <w:p w14:paraId="55763815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6794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Zasilanie bateryjne wystarczające na min. 12 godzinną pracę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6C75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411" w:type="dxa"/>
            <w:vAlign w:val="center"/>
          </w:tcPr>
          <w:p w14:paraId="23B9C096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155E056E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23D3E001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3FFC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 xml:space="preserve">Pamięć aparatu dla min. 2000 wyników pacjentów z datą i czasem pomiaru i numerem ID pacjenta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742D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3411" w:type="dxa"/>
            <w:vAlign w:val="center"/>
          </w:tcPr>
          <w:p w14:paraId="76D99CB7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5423D6CC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530304A2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931E" w14:textId="77777777" w:rsidR="00C13D1C" w:rsidRPr="000842CF" w:rsidRDefault="00C13D1C" w:rsidP="00564DB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Komunikacja przy pomocy ekranu dotykowego z informatycznym systemem nadzoru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BEB0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2954925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0E032FE1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7DF43F73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1BD6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Możliwość kalibracji aparatu poprzez informatyczny system nadzoru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9A5D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691AF69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046A01B3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2B509153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3D4AC" w14:textId="77777777" w:rsidR="00C13D1C" w:rsidRPr="000842CF" w:rsidRDefault="00C13D1C" w:rsidP="00D8024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Możliwość podłączenie analizatorów POCT znajdujących się w odległych miejscach placówki do jednego informatycznego systemu nadzoru (nie dopuszcza się łączności Wi-fi)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BB2D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5B38E60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15B8CD48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71CFD736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32BE" w14:textId="77777777" w:rsidR="00C13D1C" w:rsidRPr="000842CF" w:rsidRDefault="00C13D1C" w:rsidP="00564DB1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Zdalna konfiguracja z automatycznym raportowaniem wyników badań do dokumentacji elektronicznej pacjenta (odbieranie i walidowanie wyników pacjenta)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943D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B6ED39B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73F135E9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6DA81341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851E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Prowadzenie kontroli jakości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CE4E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E894A38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23F036F5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07AE1752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5904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Statystyka wyników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B914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549312C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2561A12C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517923E7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3906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Archiwizacji wyników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686F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4A62836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3AA8AE1B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2D70CAB6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64A8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Prowadzenie pełnej kontroli materiałów zużywalnych, monitorowanie stosowanych serii testów i kontroli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783F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A30BBFC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4B2B13ED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742C0983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E046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Przegląd statusu urządzeń oraz ich zdalna konfiguracja (podgląd alarmów i ostrzeżeń dotyczących poszczególnych analizatorów na ekranie głównym)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B6AB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451A4C7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14ED19C2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4EA83653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F614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Tworzenie indywidualnych kont użytkowników pracujących na analizatorach POCT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34A1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400FCBF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11800025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6701F04E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CF74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Spełnienie kryteriów ISO 9001 dot. zarządzania jakością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7D4A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F566C27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29E26E1C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76923519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FFFC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Podłączenie informatycznego system nadzoru do posiadanego systemu AMMS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42CA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7D6E380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30AC620B" w14:textId="77777777" w:rsidTr="00F27AE6">
        <w:trPr>
          <w:trHeight w:val="340"/>
        </w:trPr>
        <w:tc>
          <w:tcPr>
            <w:tcW w:w="567" w:type="dxa"/>
            <w:vAlign w:val="center"/>
          </w:tcPr>
          <w:p w14:paraId="6EA6E785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DC7B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Komunikaty w języku polskim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1FFE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79F2DC9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302076DD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03A1ABC" w14:textId="76246B16" w:rsidR="00C13D1C" w:rsidRPr="000842CF" w:rsidRDefault="0015661A" w:rsidP="00F27A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61A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C13D1C" w:rsidRPr="000842CF" w14:paraId="7FA46FFE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87CCA95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AF37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Gwarancja: 24 miesiące, nie krótsza jednak od okresu gwarancji zapewnionej przez producenta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98D7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85E2AFF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2B5CF81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2697109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25997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Przegląd/y oraz kalibracja sprzętu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97DF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27631B0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076C2594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28A66B50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B78E" w14:textId="40AB6B12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Szkolenie dla użytkowników oraz pracowników Działu Aparatury Medycznej z obsługi i konserwacji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6DBF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63C03D7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3D1C" w:rsidRPr="000842CF" w14:paraId="3711D26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AEA4367" w14:textId="77777777" w:rsidR="00C13D1C" w:rsidRPr="000842CF" w:rsidRDefault="00C13D1C" w:rsidP="00F27AE6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BFCD" w14:textId="77777777" w:rsidR="00C13D1C" w:rsidRPr="000842CF" w:rsidRDefault="00C13D1C" w:rsidP="00F27AE6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FF33" w14:textId="77777777" w:rsidR="00C13D1C" w:rsidRPr="000842CF" w:rsidRDefault="00C13D1C" w:rsidP="00F27A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842CF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1153EAA" w14:textId="77777777" w:rsidR="00C13D1C" w:rsidRPr="000842CF" w:rsidRDefault="00C13D1C" w:rsidP="00F27A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1C1A0AB" w14:textId="77777777" w:rsidR="00C13D1C" w:rsidRPr="000842CF" w:rsidRDefault="00C13D1C" w:rsidP="00F9610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13D1C" w:rsidRPr="000842CF" w:rsidSect="000842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73A5" w14:textId="77777777" w:rsidR="00020635" w:rsidRDefault="00020635" w:rsidP="00846BCA">
      <w:r>
        <w:separator/>
      </w:r>
    </w:p>
  </w:endnote>
  <w:endnote w:type="continuationSeparator" w:id="0">
    <w:p w14:paraId="1C1C7231" w14:textId="77777777" w:rsidR="00020635" w:rsidRDefault="00020635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AD4A0" w14:textId="77777777" w:rsidR="00020635" w:rsidRDefault="00020635" w:rsidP="00846BCA">
      <w:r>
        <w:separator/>
      </w:r>
    </w:p>
  </w:footnote>
  <w:footnote w:type="continuationSeparator" w:id="0">
    <w:p w14:paraId="739216CB" w14:textId="77777777" w:rsidR="00020635" w:rsidRDefault="00020635" w:rsidP="008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20635"/>
    <w:rsid w:val="000842CF"/>
    <w:rsid w:val="000A3006"/>
    <w:rsid w:val="000C3DB0"/>
    <w:rsid w:val="00155DD9"/>
    <w:rsid w:val="0015661A"/>
    <w:rsid w:val="00163AF7"/>
    <w:rsid w:val="00190E33"/>
    <w:rsid w:val="001B7F75"/>
    <w:rsid w:val="00206996"/>
    <w:rsid w:val="00206E19"/>
    <w:rsid w:val="00250444"/>
    <w:rsid w:val="0029625A"/>
    <w:rsid w:val="002A79D0"/>
    <w:rsid w:val="002D443D"/>
    <w:rsid w:val="002F7A14"/>
    <w:rsid w:val="00381007"/>
    <w:rsid w:val="003813F3"/>
    <w:rsid w:val="00382C6D"/>
    <w:rsid w:val="00390E7A"/>
    <w:rsid w:val="00397974"/>
    <w:rsid w:val="003B7294"/>
    <w:rsid w:val="00414BC9"/>
    <w:rsid w:val="00427A95"/>
    <w:rsid w:val="004377A4"/>
    <w:rsid w:val="00457D1B"/>
    <w:rsid w:val="00477135"/>
    <w:rsid w:val="0048502E"/>
    <w:rsid w:val="004D3970"/>
    <w:rsid w:val="00522C29"/>
    <w:rsid w:val="00564DB1"/>
    <w:rsid w:val="00572DA3"/>
    <w:rsid w:val="0058245F"/>
    <w:rsid w:val="005B30BF"/>
    <w:rsid w:val="005D37C9"/>
    <w:rsid w:val="005E7C1F"/>
    <w:rsid w:val="005F496A"/>
    <w:rsid w:val="00621276"/>
    <w:rsid w:val="00641649"/>
    <w:rsid w:val="00654600"/>
    <w:rsid w:val="00654CE8"/>
    <w:rsid w:val="00671271"/>
    <w:rsid w:val="006863F2"/>
    <w:rsid w:val="00695BE5"/>
    <w:rsid w:val="006A01EB"/>
    <w:rsid w:val="006C5D3F"/>
    <w:rsid w:val="006F64EE"/>
    <w:rsid w:val="00820F69"/>
    <w:rsid w:val="00846B80"/>
    <w:rsid w:val="00846BCA"/>
    <w:rsid w:val="008663DE"/>
    <w:rsid w:val="008E6192"/>
    <w:rsid w:val="00904208"/>
    <w:rsid w:val="0096468D"/>
    <w:rsid w:val="009B65CC"/>
    <w:rsid w:val="009D1F58"/>
    <w:rsid w:val="00A55512"/>
    <w:rsid w:val="00A702ED"/>
    <w:rsid w:val="00B319AE"/>
    <w:rsid w:val="00B51EED"/>
    <w:rsid w:val="00B658BE"/>
    <w:rsid w:val="00B826F5"/>
    <w:rsid w:val="00B9506E"/>
    <w:rsid w:val="00BE413E"/>
    <w:rsid w:val="00BF3955"/>
    <w:rsid w:val="00C13D1C"/>
    <w:rsid w:val="00C30C92"/>
    <w:rsid w:val="00C60B92"/>
    <w:rsid w:val="00C70604"/>
    <w:rsid w:val="00C85134"/>
    <w:rsid w:val="00C945F3"/>
    <w:rsid w:val="00CB6D4E"/>
    <w:rsid w:val="00CD1ABD"/>
    <w:rsid w:val="00CE68CF"/>
    <w:rsid w:val="00D6707C"/>
    <w:rsid w:val="00D8024C"/>
    <w:rsid w:val="00DB04F3"/>
    <w:rsid w:val="00DD6C86"/>
    <w:rsid w:val="00DE0D7B"/>
    <w:rsid w:val="00DF4A87"/>
    <w:rsid w:val="00E30DE1"/>
    <w:rsid w:val="00E54C3B"/>
    <w:rsid w:val="00E56D29"/>
    <w:rsid w:val="00EA5A0E"/>
    <w:rsid w:val="00F227BC"/>
    <w:rsid w:val="00F27AE6"/>
    <w:rsid w:val="00F40EBE"/>
    <w:rsid w:val="00F7229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559A"/>
  <w15:docId w15:val="{3C5C0539-3241-4174-B657-72731023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6B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6B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uiPriority w:val="99"/>
    <w:rsid w:val="00641649"/>
    <w:rPr>
      <w:sz w:val="24"/>
      <w:szCs w:val="24"/>
    </w:rPr>
  </w:style>
  <w:style w:type="paragraph" w:customStyle="1" w:styleId="Default">
    <w:name w:val="Default"/>
    <w:uiPriority w:val="99"/>
    <w:rsid w:val="003B72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962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62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625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3</cp:revision>
  <cp:lastPrinted>2022-08-31T11:09:00Z</cp:lastPrinted>
  <dcterms:created xsi:type="dcterms:W3CDTF">2022-08-31T10:37:00Z</dcterms:created>
  <dcterms:modified xsi:type="dcterms:W3CDTF">2022-08-31T11:09:00Z</dcterms:modified>
</cp:coreProperties>
</file>