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12A2" w14:textId="77777777" w:rsidR="009232B0" w:rsidRPr="005F2BD9" w:rsidRDefault="009232B0" w:rsidP="0049636A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3319702B" w14:textId="41B3DF59" w:rsidR="009232B0" w:rsidRPr="005F2BD9" w:rsidRDefault="005F2BD9" w:rsidP="009232B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F2BD9">
        <w:rPr>
          <w:rFonts w:asciiTheme="minorHAnsi" w:hAnsiTheme="minorHAnsi" w:cstheme="minorHAnsi"/>
          <w:sz w:val="20"/>
          <w:szCs w:val="20"/>
        </w:rPr>
        <w:t>Załącznik nr 1</w:t>
      </w:r>
    </w:p>
    <w:p w14:paraId="71F0E56E" w14:textId="77777777" w:rsidR="009232B0" w:rsidRPr="005F2BD9" w:rsidRDefault="009232B0" w:rsidP="009232B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F2BD9">
        <w:rPr>
          <w:rFonts w:asciiTheme="minorHAnsi" w:hAnsiTheme="minorHAnsi" w:cstheme="minorHAnsi"/>
          <w:sz w:val="20"/>
          <w:szCs w:val="20"/>
        </w:rPr>
        <w:t>Opis przedmiotu zamówienia</w:t>
      </w:r>
    </w:p>
    <w:p w14:paraId="419E9590" w14:textId="77777777" w:rsidR="009232B0" w:rsidRPr="005F2BD9" w:rsidRDefault="009232B0" w:rsidP="009232B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DC7EAA" w14:textId="176C097D" w:rsidR="009232B0" w:rsidRPr="005F2BD9" w:rsidRDefault="009232B0" w:rsidP="009232B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F2BD9">
        <w:rPr>
          <w:rFonts w:asciiTheme="minorHAnsi" w:hAnsiTheme="minorHAnsi" w:cstheme="minorHAnsi"/>
          <w:sz w:val="20"/>
          <w:szCs w:val="20"/>
        </w:rPr>
        <w:t>Gliwice, dnia</w:t>
      </w:r>
      <w:r w:rsidR="005F2BD9" w:rsidRPr="005F2BD9">
        <w:rPr>
          <w:rFonts w:asciiTheme="minorHAnsi" w:hAnsiTheme="minorHAnsi" w:cstheme="minorHAnsi"/>
          <w:sz w:val="20"/>
          <w:szCs w:val="20"/>
        </w:rPr>
        <w:t xml:space="preserve"> 11.02.2021r.</w:t>
      </w:r>
    </w:p>
    <w:p w14:paraId="54F4394A" w14:textId="37F176B4" w:rsidR="009232B0" w:rsidRPr="005F2BD9" w:rsidRDefault="005F2BD9" w:rsidP="009232B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F2BD9">
        <w:rPr>
          <w:rFonts w:asciiTheme="minorHAnsi" w:hAnsiTheme="minorHAnsi" w:cstheme="minorHAnsi"/>
          <w:sz w:val="20"/>
          <w:szCs w:val="20"/>
        </w:rPr>
        <w:t>Nr sprawy: DA/AM- 231 - 9</w:t>
      </w:r>
      <w:r w:rsidR="009232B0" w:rsidRPr="005F2BD9">
        <w:rPr>
          <w:rFonts w:asciiTheme="minorHAnsi" w:hAnsiTheme="minorHAnsi" w:cstheme="minorHAnsi"/>
          <w:sz w:val="20"/>
          <w:szCs w:val="20"/>
        </w:rPr>
        <w:t>/</w:t>
      </w:r>
      <w:r w:rsidRPr="005F2BD9">
        <w:rPr>
          <w:rFonts w:asciiTheme="minorHAnsi" w:hAnsiTheme="minorHAnsi" w:cstheme="minorHAnsi"/>
          <w:sz w:val="20"/>
          <w:szCs w:val="20"/>
        </w:rPr>
        <w:t>21</w:t>
      </w:r>
    </w:p>
    <w:p w14:paraId="7254B7A7" w14:textId="77777777" w:rsidR="009232B0" w:rsidRPr="005F2BD9" w:rsidRDefault="009232B0" w:rsidP="0049636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716639A" w14:textId="77777777" w:rsidR="009232B0" w:rsidRPr="005F2BD9" w:rsidRDefault="009232B0" w:rsidP="0049636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FBE52DC" w14:textId="4DC9FB4C" w:rsidR="00CD7B81" w:rsidRPr="005F2BD9" w:rsidRDefault="005F2BD9" w:rsidP="005F2BD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2BD9">
        <w:rPr>
          <w:rFonts w:asciiTheme="minorHAnsi" w:hAnsiTheme="minorHAnsi" w:cstheme="minorHAnsi"/>
          <w:b/>
          <w:sz w:val="20"/>
          <w:szCs w:val="20"/>
        </w:rPr>
        <w:t xml:space="preserve">Parametry techniczne – </w:t>
      </w:r>
      <w:r w:rsidR="004F6DC5">
        <w:rPr>
          <w:rFonts w:asciiTheme="minorHAnsi" w:hAnsiTheme="minorHAnsi" w:cstheme="minorHAnsi"/>
          <w:b/>
          <w:sz w:val="20"/>
          <w:szCs w:val="20"/>
        </w:rPr>
        <w:t>aparat</w:t>
      </w:r>
      <w:r w:rsidR="004F6DC5" w:rsidRPr="004F6DC5">
        <w:rPr>
          <w:rFonts w:asciiTheme="minorHAnsi" w:hAnsiTheme="minorHAnsi" w:cstheme="minorHAnsi"/>
          <w:b/>
          <w:sz w:val="20"/>
          <w:szCs w:val="20"/>
        </w:rPr>
        <w:t xml:space="preserve"> do izolacji kwasów nukleinowych  </w:t>
      </w:r>
    </w:p>
    <w:tbl>
      <w:tblPr>
        <w:tblpPr w:leftFromText="141" w:rightFromText="141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12"/>
        <w:gridCol w:w="1276"/>
        <w:gridCol w:w="3292"/>
        <w:gridCol w:w="23"/>
        <w:gridCol w:w="135"/>
      </w:tblGrid>
      <w:tr w:rsidR="00CD7B81" w:rsidRPr="005F2BD9" w14:paraId="2784FA37" w14:textId="77777777" w:rsidTr="005F2BD9">
        <w:tc>
          <w:tcPr>
            <w:tcW w:w="10800" w:type="dxa"/>
            <w:gridSpan w:val="6"/>
            <w:shd w:val="clear" w:color="auto" w:fill="CCFFFF"/>
          </w:tcPr>
          <w:p w14:paraId="237DADE5" w14:textId="603EB4A8" w:rsidR="00CD7B81" w:rsidRPr="005F2BD9" w:rsidRDefault="00D572F6" w:rsidP="009232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r w:rsidR="00B05F0B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do izolacji kwasów nukleinowych</w:t>
            </w:r>
          </w:p>
        </w:tc>
      </w:tr>
      <w:tr w:rsidR="005F2BD9" w:rsidRPr="005F2BD9" w14:paraId="0E77DA27" w14:textId="77777777" w:rsidTr="005F2BD9">
        <w:trPr>
          <w:gridAfter w:val="2"/>
          <w:wAfter w:w="158" w:type="dxa"/>
        </w:trPr>
        <w:tc>
          <w:tcPr>
            <w:tcW w:w="562" w:type="dxa"/>
          </w:tcPr>
          <w:p w14:paraId="212730F1" w14:textId="48D015B0" w:rsidR="005F2BD9" w:rsidRPr="005F2BD9" w:rsidRDefault="005F2BD9" w:rsidP="005F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512" w:type="dxa"/>
          </w:tcPr>
          <w:p w14:paraId="1FAD89F7" w14:textId="71DCCEB6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1276" w:type="dxa"/>
          </w:tcPr>
          <w:p w14:paraId="5F929E99" w14:textId="77777777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Odpowiedź</w:t>
            </w:r>
          </w:p>
          <w:p w14:paraId="16DB4A92" w14:textId="77777777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oferenta</w:t>
            </w:r>
          </w:p>
          <w:p w14:paraId="75C88798" w14:textId="77777777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3292" w:type="dxa"/>
          </w:tcPr>
          <w:p w14:paraId="2906DA24" w14:textId="77777777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  <w:p w14:paraId="06EB5DBD" w14:textId="77777777" w:rsidR="005F2BD9" w:rsidRPr="005F2BD9" w:rsidRDefault="005F2BD9" w:rsidP="005F2B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5F2BD9">
              <w:rPr>
                <w:rFonts w:asciiTheme="minorHAnsi" w:hAnsiTheme="minorHAnsi" w:cstheme="minorHAnsi"/>
                <w:b/>
                <w:sz w:val="20"/>
                <w:szCs w:val="20"/>
              </w:rPr>
              <w:t>podać zakresy lub opisać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D0A2C" w:rsidRPr="005F2BD9" w14:paraId="7B02AD16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26F8D061" w14:textId="77777777" w:rsidR="00ED0A2C" w:rsidRPr="005F2BD9" w:rsidRDefault="00ED0A2C" w:rsidP="005F2B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3" w:type="dxa"/>
            <w:gridSpan w:val="4"/>
            <w:vAlign w:val="center"/>
          </w:tcPr>
          <w:p w14:paraId="325ED448" w14:textId="77777777" w:rsidR="00ED0A2C" w:rsidRPr="005F2BD9" w:rsidRDefault="00ED0A2C" w:rsidP="00923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WYMAGANIA PODSTAWOWE</w:t>
            </w:r>
          </w:p>
        </w:tc>
      </w:tr>
      <w:tr w:rsidR="00C12039" w:rsidRPr="005F2BD9" w14:paraId="6E612D2B" w14:textId="77777777" w:rsidTr="005F2BD9">
        <w:trPr>
          <w:gridAfter w:val="1"/>
          <w:wAfter w:w="135" w:type="dxa"/>
          <w:trHeight w:val="905"/>
        </w:trPr>
        <w:tc>
          <w:tcPr>
            <w:tcW w:w="562" w:type="dxa"/>
          </w:tcPr>
          <w:p w14:paraId="30B72A84" w14:textId="17D3484B" w:rsidR="005F2BD9" w:rsidRDefault="005F2BD9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67D90" w14:textId="77777777" w:rsidR="00C12039" w:rsidRPr="005F2BD9" w:rsidRDefault="00C12039" w:rsidP="005F2BD9">
            <w:pPr>
              <w:ind w:right="34"/>
              <w:jc w:val="center"/>
            </w:pPr>
          </w:p>
        </w:tc>
        <w:tc>
          <w:tcPr>
            <w:tcW w:w="5512" w:type="dxa"/>
            <w:vAlign w:val="center"/>
          </w:tcPr>
          <w:p w14:paraId="7E38CA5E" w14:textId="77777777" w:rsidR="000166E2" w:rsidRPr="005F2BD9" w:rsidRDefault="0051607B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Zautomatyzowany aparat do izolacji</w:t>
            </w:r>
            <w:r w:rsidR="000166E2"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RNA i innych</w:t>
            </w: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kwasów nukleinowych </w:t>
            </w:r>
            <w:r w:rsidR="000166E2"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w tym minimum:</w:t>
            </w:r>
          </w:p>
          <w:p w14:paraId="34A92E32" w14:textId="59D627D5" w:rsidR="000166E2" w:rsidRPr="005F2BD9" w:rsidRDefault="000166E2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- RNA z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krwi pełnej, osocza, tkanek i hodowli komórkowych</w:t>
            </w:r>
          </w:p>
          <w:p w14:paraId="50756675" w14:textId="77777777" w:rsidR="000166E2" w:rsidRPr="005F2BD9" w:rsidRDefault="000166E2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miRNA</w:t>
            </w:r>
            <w:proofErr w:type="spellEnd"/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F1C91D" w14:textId="35574ACC" w:rsidR="008122D8" w:rsidRPr="005F2BD9" w:rsidRDefault="000166E2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gDNA</w:t>
            </w:r>
            <w:proofErr w:type="spellEnd"/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oraz</w:t>
            </w:r>
            <w:r w:rsidR="0051607B"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DNA</w:t>
            </w: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pozakomórkowego</w:t>
            </w:r>
          </w:p>
        </w:tc>
        <w:tc>
          <w:tcPr>
            <w:tcW w:w="1276" w:type="dxa"/>
            <w:vAlign w:val="center"/>
          </w:tcPr>
          <w:p w14:paraId="25BD17E8" w14:textId="5AA59EEF" w:rsidR="00C12039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624AE5DD" w14:textId="77777777" w:rsidR="00C12039" w:rsidRPr="005F2BD9" w:rsidRDefault="00C12039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72A08D5A" w14:textId="77777777" w:rsidTr="005F2BD9">
        <w:trPr>
          <w:gridAfter w:val="1"/>
          <w:wAfter w:w="135" w:type="dxa"/>
          <w:trHeight w:val="575"/>
        </w:trPr>
        <w:tc>
          <w:tcPr>
            <w:tcW w:w="562" w:type="dxa"/>
          </w:tcPr>
          <w:p w14:paraId="1BA3C92E" w14:textId="70BFAD71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75699D2F" w14:textId="14DCA07E" w:rsidR="00E71C73" w:rsidRPr="005F2BD9" w:rsidRDefault="005F2BD9" w:rsidP="00CB0E2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Urządzenie fabrycznie nowe (rok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produkcji nie wcześniej niż 2021</w:t>
            </w: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), kompletne i gotowe do użycia – bez dodatkowych nakładów finansowych ze strony Zamawiającego</w:t>
            </w:r>
          </w:p>
        </w:tc>
        <w:tc>
          <w:tcPr>
            <w:tcW w:w="1276" w:type="dxa"/>
            <w:vAlign w:val="center"/>
          </w:tcPr>
          <w:p w14:paraId="6FC00C1B" w14:textId="6A9B9D71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359D67B6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2AD254DF" w14:textId="77777777" w:rsidTr="005F2BD9">
        <w:trPr>
          <w:gridAfter w:val="1"/>
          <w:wAfter w:w="135" w:type="dxa"/>
          <w:trHeight w:val="905"/>
        </w:trPr>
        <w:tc>
          <w:tcPr>
            <w:tcW w:w="562" w:type="dxa"/>
          </w:tcPr>
          <w:p w14:paraId="2A703FC7" w14:textId="77777777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6907F68" w14:textId="77777777" w:rsidR="00E71C73" w:rsidRPr="005F2BD9" w:rsidRDefault="00E71C73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Urządzenie obsługiwane za pomocą wbudowanego panelu sterowania lub tabletu</w:t>
            </w:r>
            <w:r w:rsidR="00215BF4" w:rsidRPr="005F2BD9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2F4B8265" w14:textId="18D79EF9" w:rsidR="00215BF4" w:rsidRPr="005F2BD9" w:rsidRDefault="00215BF4" w:rsidP="00215BF4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Panel sterowania/ tablet przystosowany do obsługi w rękawiczkach laboratoryjnych.</w:t>
            </w:r>
          </w:p>
        </w:tc>
        <w:tc>
          <w:tcPr>
            <w:tcW w:w="1276" w:type="dxa"/>
            <w:vAlign w:val="center"/>
          </w:tcPr>
          <w:p w14:paraId="7ED63301" w14:textId="6EF3E7EB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7A6FB727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573130A3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210EBB51" w14:textId="768C24BF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6AC55C2" w14:textId="5561D514" w:rsidR="00E71C73" w:rsidRPr="005F2BD9" w:rsidRDefault="00FD4BC7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Producent posiada w ofercie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zestaw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do izolacji:</w:t>
            </w:r>
          </w:p>
          <w:p w14:paraId="10BE28CE" w14:textId="77777777" w:rsidR="00FD4BC7" w:rsidRPr="005F2BD9" w:rsidRDefault="00FD4BC7" w:rsidP="00215BF4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RNA z: krwi pełnej, osocza, tkanek i hodowli komórkowych</w:t>
            </w:r>
          </w:p>
          <w:p w14:paraId="0C62C8D3" w14:textId="77777777" w:rsidR="00E71C73" w:rsidRPr="005F2BD9" w:rsidRDefault="00E71C73" w:rsidP="00215BF4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DNA z : bloczków parafinowych, krwi pełnej, osocza, tkanek i hodowli komórkowych, </w:t>
            </w:r>
          </w:p>
          <w:p w14:paraId="6F202FBF" w14:textId="6CEABD07" w:rsidR="00E71C73" w:rsidRPr="005F2BD9" w:rsidRDefault="00E71C73" w:rsidP="00215BF4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miRNA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z krwi pełnej, osocza, tkanek i hodowli komórkowych</w:t>
            </w:r>
          </w:p>
        </w:tc>
        <w:tc>
          <w:tcPr>
            <w:tcW w:w="1276" w:type="dxa"/>
            <w:vAlign w:val="center"/>
          </w:tcPr>
          <w:p w14:paraId="40D4A4A7" w14:textId="1E15037B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38BD74A8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3AB08940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1523D4BA" w14:textId="796AAD5E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1AA4B28C" w14:textId="3D17AE76" w:rsidR="00E71C73" w:rsidRPr="005F2BD9" w:rsidRDefault="00FD4BC7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Urządzenie pozwala na 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43EC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izolację minimum 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43EC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1 do 16 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próbek w jednym cyklu przy użyciu fabrycznie zamkniętych </w:t>
            </w:r>
            <w:proofErr w:type="spellStart"/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>kartridży</w:t>
            </w:r>
            <w:proofErr w:type="spellEnd"/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B626992" w14:textId="273348BF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4978CF2B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196E" w:rsidRPr="005F2BD9" w14:paraId="3AA410E4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2C834928" w14:textId="77777777" w:rsidR="0093196E" w:rsidRPr="005F2BD9" w:rsidRDefault="0093196E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439A3DC0" w14:textId="41BBECFB" w:rsidR="0093196E" w:rsidRPr="005F2BD9" w:rsidRDefault="0093196E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Urządzenie wyposażone w dodatkowy statyw na probówki 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elucyjne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i/lub kartridże umożliwiający przygotowanie kolejnych próbek do izolacji w trakcie cyklu izolacyjnego/dekontaminacji urządzenia.</w:t>
            </w:r>
          </w:p>
        </w:tc>
        <w:tc>
          <w:tcPr>
            <w:tcW w:w="1276" w:type="dxa"/>
            <w:vAlign w:val="center"/>
          </w:tcPr>
          <w:p w14:paraId="0F3FCDC3" w14:textId="698075D9" w:rsidR="0093196E" w:rsidRPr="005F2BD9" w:rsidRDefault="0093196E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1DC5719B" w14:textId="77777777" w:rsidR="0093196E" w:rsidRPr="005F2BD9" w:rsidRDefault="0093196E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05E5F4C6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44ECB7BA" w14:textId="77777777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48513E60" w14:textId="55AC75CB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Możliwość aplikowania różnych objętości buforu 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elucyjnego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dla różnych próbek podczas jednego cyklu izolacji, dowolna objętość 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elucji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z zakresu </w:t>
            </w:r>
            <w:r w:rsidR="00F943EC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50-100 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="00CC4E20" w:rsidRPr="005F2B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FD2C09D" w14:textId="757A90AA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03343BC7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735952D9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218E33EB" w14:textId="0C89E444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76A85C7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System zamknięty oparty na transporcie kulek magnetycznych w obrębie kartridża, bez transferu cieczy </w:t>
            </w:r>
          </w:p>
        </w:tc>
        <w:tc>
          <w:tcPr>
            <w:tcW w:w="1276" w:type="dxa"/>
            <w:vAlign w:val="center"/>
          </w:tcPr>
          <w:p w14:paraId="7C9B011A" w14:textId="7A0CBC52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61862C2B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BC7" w:rsidRPr="005F2BD9" w14:paraId="3A86C366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130E3465" w14:textId="77777777" w:rsidR="00FD4BC7" w:rsidRPr="005F2BD9" w:rsidRDefault="00FD4BC7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2EFC624D" w14:textId="3DD00D16" w:rsidR="00FD4BC7" w:rsidRPr="005F2BD9" w:rsidRDefault="00FD4BC7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Izolacja RNA z krwi bez konieczności dostarczania dodatkowych odczynników i materiałów zużywalnych przez </w:t>
            </w:r>
            <w:r w:rsidR="006A4DF0" w:rsidRPr="005F2BD9">
              <w:rPr>
                <w:rFonts w:asciiTheme="minorHAnsi" w:hAnsiTheme="minorHAnsi" w:cstheme="minorHAnsi"/>
                <w:sz w:val="20"/>
                <w:szCs w:val="20"/>
              </w:rPr>
              <w:t>użytkownika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. Zestaw zawiera minimum:</w:t>
            </w:r>
          </w:p>
          <w:p w14:paraId="22FCB90C" w14:textId="4F1BF273" w:rsidR="00FD4BC7" w:rsidRPr="005F2BD9" w:rsidRDefault="00FD4BC7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Bufor do lizy erytrocytów, DNA-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zę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, Proteinazę K, bufor do zawieszania komórek, bufor do lizy komórek</w:t>
            </w:r>
            <w:r w:rsidR="001E3F14" w:rsidRPr="005F2BD9">
              <w:rPr>
                <w:rFonts w:asciiTheme="minorHAnsi" w:hAnsiTheme="minorHAnsi" w:cstheme="minorHAnsi"/>
                <w:sz w:val="20"/>
                <w:szCs w:val="20"/>
              </w:rPr>
              <w:t>, fabrycznie gotowe i</w:t>
            </w:r>
            <w:r w:rsidR="006A6BA7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zamknięte kartridże do izolacji</w:t>
            </w:r>
            <w:r w:rsidR="001E3F14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A4DF0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probówki i </w:t>
            </w:r>
            <w:r w:rsidR="001E3F14" w:rsidRPr="005F2BD9">
              <w:rPr>
                <w:rFonts w:asciiTheme="minorHAnsi" w:hAnsiTheme="minorHAnsi" w:cstheme="minorHAnsi"/>
                <w:sz w:val="20"/>
                <w:szCs w:val="20"/>
              </w:rPr>
              <w:t>woda wolna od nukleaz</w:t>
            </w:r>
            <w:r w:rsidR="006A4DF0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6A4DF0" w:rsidRPr="005F2BD9">
              <w:rPr>
                <w:rFonts w:asciiTheme="minorHAnsi" w:hAnsiTheme="minorHAnsi" w:cstheme="minorHAnsi"/>
                <w:sz w:val="20"/>
                <w:szCs w:val="20"/>
              </w:rPr>
              <w:t>elucji</w:t>
            </w:r>
            <w:proofErr w:type="spellEnd"/>
            <w:r w:rsidR="006A4DF0" w:rsidRPr="005F2B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5453B73B" w14:textId="4277237B" w:rsidR="00FD4BC7" w:rsidRPr="005F2BD9" w:rsidRDefault="00AF5C3D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2AA94347" w14:textId="77777777" w:rsidR="00FD4BC7" w:rsidRPr="005F2BD9" w:rsidRDefault="00FD4BC7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5C3D" w:rsidRPr="005F2BD9" w14:paraId="588BAB2C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29BB7CF3" w14:textId="77777777" w:rsidR="00AF5C3D" w:rsidRPr="005F2BD9" w:rsidRDefault="00AF5C3D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180C56A" w14:textId="6F05BF10" w:rsidR="006B1254" w:rsidRPr="005F2BD9" w:rsidRDefault="00AF5C3D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Urządzenie pozwala na izolację DNA z bloczków parafinowych - ilość etapów w przygotowaniu próbki do izolacji ograniczona do minimum:</w:t>
            </w:r>
          </w:p>
          <w:p w14:paraId="2BEE2559" w14:textId="19B8B18E" w:rsidR="00AF5C3D" w:rsidRPr="005F2BD9" w:rsidRDefault="00FA41CB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przypadku bloczków parafinowych przygotowanie ograniczone do dodania do skrawka buforu i proteinazy oraz ciągłej nocnej inkubacji w aparacie do izolacji lub </w:t>
            </w:r>
            <w:proofErr w:type="spellStart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>termobloku</w:t>
            </w:r>
            <w:proofErr w:type="spellEnd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, bez konieczności ręcznego </w:t>
            </w:r>
            <w:proofErr w:type="spellStart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>worteksowania</w:t>
            </w:r>
            <w:proofErr w:type="spellEnd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oraz homogenizowania materiału)</w:t>
            </w:r>
          </w:p>
          <w:p w14:paraId="18B54FBF" w14:textId="1C8D48AB" w:rsidR="00AF5C3D" w:rsidRPr="005F2BD9" w:rsidRDefault="00FA41CB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Liza materiału, przepłukiwanie oraz </w:t>
            </w:r>
            <w:proofErr w:type="spellStart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>elucja</w:t>
            </w:r>
            <w:proofErr w:type="spellEnd"/>
            <w:r w:rsidR="00AF5C3D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odbywają się w aparacie do izolacji.</w:t>
            </w:r>
          </w:p>
        </w:tc>
        <w:tc>
          <w:tcPr>
            <w:tcW w:w="1276" w:type="dxa"/>
            <w:vAlign w:val="center"/>
          </w:tcPr>
          <w:p w14:paraId="7EC10137" w14:textId="5129F479" w:rsidR="00AF5C3D" w:rsidRPr="005F2BD9" w:rsidRDefault="00AF5C3D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4D5888FA" w14:textId="77777777" w:rsidR="00AF5C3D" w:rsidRPr="005F2BD9" w:rsidRDefault="00AF5C3D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1727A5A1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5CD43736" w14:textId="2106B496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54570B67" w14:textId="61BE71E0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Wbudowana lampa UV do dekontaminacji aparatu do izolacji</w:t>
            </w:r>
            <w:r w:rsidR="001E3F14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o żywotność  &gt;5000 godzin pracy</w:t>
            </w:r>
          </w:p>
        </w:tc>
        <w:tc>
          <w:tcPr>
            <w:tcW w:w="1276" w:type="dxa"/>
            <w:vAlign w:val="center"/>
          </w:tcPr>
          <w:p w14:paraId="2A5D40C4" w14:textId="026853E3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568A6A94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7DC3F802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6709E09C" w14:textId="194A9498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146CD5A4" w14:textId="77777777" w:rsidR="00E71C73" w:rsidRPr="005F2BD9" w:rsidRDefault="00BA4682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Urządzenie dostarczone wraz z zainstalowanym niezbędnym oprogramowaniem oraz z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>ainstalowan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ymi 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dostępnymi protokołami</w:t>
            </w:r>
            <w:r w:rsidR="00E71C73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do izolacji kwasów nukleinowych z różnych rodzajów materiałów biologicznych.</w:t>
            </w:r>
          </w:p>
          <w:p w14:paraId="00FAB9AF" w14:textId="61B432AB" w:rsidR="00BA4682" w:rsidRPr="005F2BD9" w:rsidRDefault="00BA4682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Producent gwarantuje dostępność aktualizacji urządzenie bez dodatkowych opłat</w:t>
            </w:r>
          </w:p>
        </w:tc>
        <w:tc>
          <w:tcPr>
            <w:tcW w:w="1276" w:type="dxa"/>
            <w:vAlign w:val="center"/>
          </w:tcPr>
          <w:p w14:paraId="2DB22F77" w14:textId="7766D678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27D3A740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57C87B26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620E5E4C" w14:textId="5D33443D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5C446BB0" w14:textId="37485A96" w:rsidR="00E71C73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Możliwość wygenerowania przez urządzenie do izolacji raportu dotyczącego ilości wyizolowanego materiału. Możliwość podłączenia drukarki</w:t>
            </w:r>
          </w:p>
        </w:tc>
        <w:tc>
          <w:tcPr>
            <w:tcW w:w="1276" w:type="dxa"/>
            <w:vAlign w:val="center"/>
          </w:tcPr>
          <w:p w14:paraId="47E43639" w14:textId="3F3EC3D7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19010924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20DC15A9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41294F2D" w14:textId="39CDD66F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8CF3A2D" w14:textId="57BFFD7A" w:rsidR="00E71C73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Drzwi aparatu z szybą pozwalającą na obserwację kolejnych etapów procesu izolacji</w:t>
            </w:r>
          </w:p>
        </w:tc>
        <w:tc>
          <w:tcPr>
            <w:tcW w:w="1276" w:type="dxa"/>
            <w:vAlign w:val="center"/>
          </w:tcPr>
          <w:p w14:paraId="70F7BF77" w14:textId="65EBDE74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6B792061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7F7A1578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0D628025" w14:textId="77777777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16DABBB3" w14:textId="5A056997" w:rsidR="00E71C73" w:rsidRPr="005F2BD9" w:rsidRDefault="00E71C73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Cykl izolacji może być w dowolnym momencie zatrzymany i wznowiony bez utraty materiału genetycznego z danej próbki.</w:t>
            </w:r>
          </w:p>
        </w:tc>
        <w:tc>
          <w:tcPr>
            <w:tcW w:w="1276" w:type="dxa"/>
            <w:vAlign w:val="center"/>
          </w:tcPr>
          <w:p w14:paraId="605F749A" w14:textId="24C1EFB2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49092916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23D6973D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7DBF56C2" w14:textId="77777777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30703C13" w14:textId="6106AE90" w:rsidR="00E71C73" w:rsidRPr="005F2BD9" w:rsidRDefault="00E71C73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Pomiar stężenia wyizolowan</w:t>
            </w:r>
            <w:r w:rsidR="00BA4682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ych kwasów nukleinowych </w:t>
            </w: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(urządzenie zintegrowane z aparatem do izolacji lub dołączony osobny aparat). Pomiar na bazie barwników fluorescencyjnych.</w:t>
            </w:r>
          </w:p>
        </w:tc>
        <w:tc>
          <w:tcPr>
            <w:tcW w:w="1276" w:type="dxa"/>
            <w:vAlign w:val="center"/>
          </w:tcPr>
          <w:p w14:paraId="5CBD7872" w14:textId="3F153430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6BC29B8E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309726B0" w14:textId="77777777" w:rsidTr="005F2BD9">
        <w:trPr>
          <w:gridAfter w:val="1"/>
          <w:wAfter w:w="135" w:type="dxa"/>
          <w:trHeight w:val="417"/>
        </w:trPr>
        <w:tc>
          <w:tcPr>
            <w:tcW w:w="562" w:type="dxa"/>
          </w:tcPr>
          <w:p w14:paraId="3637C7F1" w14:textId="7982CC8A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14FE3056" w14:textId="62C6DB2A" w:rsidR="00E71C73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Waga urządzenia nie większa niż 20 kg</w:t>
            </w:r>
          </w:p>
        </w:tc>
        <w:tc>
          <w:tcPr>
            <w:tcW w:w="1276" w:type="dxa"/>
            <w:vAlign w:val="center"/>
          </w:tcPr>
          <w:p w14:paraId="7691072A" w14:textId="2B7FFBF1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34CCD1BE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6B469009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31B3FE69" w14:textId="1F225D7A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133DF21" w14:textId="0FC8DF61" w:rsidR="00E71C73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Wymiary urządzenia nie większe niż (</w:t>
            </w:r>
            <w:proofErr w:type="spellStart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WxDxH</w:t>
            </w:r>
            <w:proofErr w:type="spellEnd"/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): 45 cm x45 cm x 50 cm</w:t>
            </w:r>
          </w:p>
        </w:tc>
        <w:tc>
          <w:tcPr>
            <w:tcW w:w="1276" w:type="dxa"/>
            <w:vAlign w:val="center"/>
          </w:tcPr>
          <w:p w14:paraId="1E03DECA" w14:textId="67F1129B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1586B125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526AC19F" w14:textId="77777777" w:rsidTr="005F2BD9">
        <w:trPr>
          <w:gridAfter w:val="1"/>
          <w:wAfter w:w="135" w:type="dxa"/>
          <w:trHeight w:val="401"/>
        </w:trPr>
        <w:tc>
          <w:tcPr>
            <w:tcW w:w="562" w:type="dxa"/>
          </w:tcPr>
          <w:p w14:paraId="0D10A0EF" w14:textId="43CB26D7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51FAA772" w14:textId="3F677DAC" w:rsidR="00E71C73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Min. jeden Port USB</w:t>
            </w:r>
          </w:p>
        </w:tc>
        <w:tc>
          <w:tcPr>
            <w:tcW w:w="1276" w:type="dxa"/>
            <w:vAlign w:val="center"/>
          </w:tcPr>
          <w:p w14:paraId="17F6AA37" w14:textId="2663BE25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6CECC5BC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C73" w:rsidRPr="005F2BD9" w14:paraId="759452F7" w14:textId="77777777" w:rsidTr="005F2BD9">
        <w:trPr>
          <w:gridAfter w:val="1"/>
          <w:wAfter w:w="135" w:type="dxa"/>
          <w:trHeight w:val="437"/>
        </w:trPr>
        <w:tc>
          <w:tcPr>
            <w:tcW w:w="562" w:type="dxa"/>
          </w:tcPr>
          <w:p w14:paraId="6492C235" w14:textId="3A297E26" w:rsidR="00E71C73" w:rsidRPr="005F2BD9" w:rsidRDefault="00E71C73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</w:tcPr>
          <w:p w14:paraId="6D315619" w14:textId="330936AB" w:rsidR="00E71C73" w:rsidRPr="005F2BD9" w:rsidRDefault="00215BF4" w:rsidP="00215B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  <w:vAlign w:val="center"/>
          </w:tcPr>
          <w:p w14:paraId="18C0FE09" w14:textId="5B825241" w:rsidR="00E71C73" w:rsidRPr="005F2BD9" w:rsidRDefault="00E71C73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3EDE69F9" w14:textId="77777777" w:rsidR="00E71C73" w:rsidRPr="005F2BD9" w:rsidRDefault="00E71C73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BF4" w:rsidRPr="005F2BD9" w14:paraId="326C4CFC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563FC1F1" w14:textId="7DDC329B" w:rsidR="00215BF4" w:rsidRPr="005F2BD9" w:rsidRDefault="00215BF4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67003043" w14:textId="1BFCC6EE" w:rsidR="00215BF4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lub angielskim w formie papierowej lub elektronicznej.</w:t>
            </w:r>
          </w:p>
        </w:tc>
        <w:tc>
          <w:tcPr>
            <w:tcW w:w="1276" w:type="dxa"/>
            <w:vAlign w:val="center"/>
          </w:tcPr>
          <w:p w14:paraId="0D4861E5" w14:textId="319A6606" w:rsidR="00215BF4" w:rsidRPr="005F2BD9" w:rsidRDefault="00215BF4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2CE042B8" w14:textId="77777777" w:rsidR="00215BF4" w:rsidRPr="005F2BD9" w:rsidRDefault="00215BF4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BF4" w:rsidRPr="005F2BD9" w14:paraId="3C9AB80A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7FD2259A" w14:textId="0648C312" w:rsidR="00215BF4" w:rsidRPr="005F2BD9" w:rsidRDefault="00215BF4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</w:tcPr>
          <w:p w14:paraId="3BF97EC8" w14:textId="3FC6FE22" w:rsidR="00215BF4" w:rsidRPr="005F2BD9" w:rsidRDefault="005F2BD9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producenta urządzenia –</w:t>
            </w:r>
            <w:r w:rsidR="00215BF4" w:rsidRPr="005F2BD9">
              <w:rPr>
                <w:rFonts w:asciiTheme="minorHAnsi" w:hAnsiTheme="minorHAnsi" w:cstheme="minorHAnsi"/>
                <w:sz w:val="20"/>
                <w:szCs w:val="20"/>
              </w:rPr>
              <w:t xml:space="preserve"> 12 miesięcy</w:t>
            </w:r>
            <w:r w:rsidR="00215BF4" w:rsidRPr="005F2BD9">
              <w:rPr>
                <w:rFonts w:asciiTheme="minorHAnsi" w:hAnsiTheme="minorHAnsi" w:cstheme="minorHAnsi"/>
                <w:sz w:val="20"/>
                <w:szCs w:val="20"/>
              </w:rPr>
              <w:br/>
              <w:t>W okresie gwarancji bezpłatne przeglądy i naprawy wraz wszystkimi częściami niezbędnymi do ich wykonania.</w:t>
            </w:r>
          </w:p>
        </w:tc>
        <w:tc>
          <w:tcPr>
            <w:tcW w:w="1276" w:type="dxa"/>
            <w:vAlign w:val="center"/>
          </w:tcPr>
          <w:p w14:paraId="6D817F9E" w14:textId="0B48C8ED" w:rsidR="00215BF4" w:rsidRPr="005F2BD9" w:rsidRDefault="00215BF4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1C09BCBF" w14:textId="77777777" w:rsidR="00215BF4" w:rsidRPr="005F2BD9" w:rsidRDefault="00215BF4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BF4" w:rsidRPr="005F2BD9" w14:paraId="2299243E" w14:textId="77777777" w:rsidTr="005F2BD9">
        <w:trPr>
          <w:gridAfter w:val="1"/>
          <w:wAfter w:w="135" w:type="dxa"/>
          <w:trHeight w:val="278"/>
        </w:trPr>
        <w:tc>
          <w:tcPr>
            <w:tcW w:w="562" w:type="dxa"/>
          </w:tcPr>
          <w:p w14:paraId="16932A82" w14:textId="5D5D2E90" w:rsidR="00215BF4" w:rsidRPr="005F2BD9" w:rsidRDefault="00215BF4" w:rsidP="005F2BD9">
            <w:pPr>
              <w:pStyle w:val="Akapitzlist"/>
              <w:numPr>
                <w:ilvl w:val="0"/>
                <w:numId w:val="27"/>
              </w:numPr>
              <w:ind w:left="0" w:right="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2" w:type="dxa"/>
            <w:vAlign w:val="center"/>
          </w:tcPr>
          <w:p w14:paraId="26D26CA8" w14:textId="7EE4DD70" w:rsidR="00215BF4" w:rsidRPr="005F2BD9" w:rsidRDefault="00215BF4" w:rsidP="00215BF4">
            <w:pPr>
              <w:snapToGrid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Szkolenie dla użytkowników oraz pracowników Działu Aparatury Medycznej z obsługi i konserwacji urządzenia</w:t>
            </w:r>
          </w:p>
        </w:tc>
        <w:tc>
          <w:tcPr>
            <w:tcW w:w="1276" w:type="dxa"/>
            <w:vAlign w:val="center"/>
          </w:tcPr>
          <w:p w14:paraId="719F420B" w14:textId="1CB74AB0" w:rsidR="00215BF4" w:rsidRPr="005F2BD9" w:rsidRDefault="00215BF4" w:rsidP="00215B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2B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315" w:type="dxa"/>
            <w:gridSpan w:val="2"/>
          </w:tcPr>
          <w:p w14:paraId="05B5981C" w14:textId="77777777" w:rsidR="00215BF4" w:rsidRPr="005F2BD9" w:rsidRDefault="00215BF4" w:rsidP="00215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6A6710" w14:textId="77777777" w:rsidR="00CD7B81" w:rsidRPr="005F2BD9" w:rsidRDefault="00CD7B81" w:rsidP="00215BF4">
      <w:pPr>
        <w:rPr>
          <w:rFonts w:asciiTheme="minorHAnsi" w:hAnsiTheme="minorHAnsi" w:cstheme="minorHAnsi"/>
          <w:sz w:val="20"/>
          <w:szCs w:val="20"/>
        </w:rPr>
      </w:pPr>
    </w:p>
    <w:sectPr w:rsidR="00CD7B81" w:rsidRPr="005F2BD9" w:rsidSect="005F2BD9">
      <w:headerReference w:type="default" r:id="rId8"/>
      <w:footerReference w:type="even" r:id="rId9"/>
      <w:footerReference w:type="default" r:id="rId10"/>
      <w:pgSz w:w="11906" w:h="16838"/>
      <w:pgMar w:top="56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20FE" w14:textId="77777777" w:rsidR="00280C55" w:rsidRDefault="00280C55">
      <w:r>
        <w:separator/>
      </w:r>
    </w:p>
  </w:endnote>
  <w:endnote w:type="continuationSeparator" w:id="0">
    <w:p w14:paraId="0866A444" w14:textId="77777777" w:rsidR="00280C55" w:rsidRDefault="0028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DFD2" w14:textId="77777777" w:rsidR="00CD7B81" w:rsidRDefault="0013071E" w:rsidP="00037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B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67725" w14:textId="77777777" w:rsidR="00CD7B81" w:rsidRDefault="00CD7B81" w:rsidP="00DD36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6B03" w14:textId="77777777" w:rsidR="00CD7B81" w:rsidRDefault="0013071E" w:rsidP="000370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B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4D7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CE5331" w14:textId="77777777" w:rsidR="00CD7B81" w:rsidRDefault="00CD7B81" w:rsidP="00DD36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579B2" w14:textId="77777777" w:rsidR="00280C55" w:rsidRDefault="00280C55">
      <w:r>
        <w:separator/>
      </w:r>
    </w:p>
  </w:footnote>
  <w:footnote w:type="continuationSeparator" w:id="0">
    <w:p w14:paraId="6A1A88DC" w14:textId="77777777" w:rsidR="00280C55" w:rsidRDefault="0028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CBAB" w14:textId="77777777" w:rsidR="009232B0" w:rsidRDefault="009232B0" w:rsidP="009232B0">
    <w:pPr>
      <w:pStyle w:val="Nagwek"/>
      <w:jc w:val="right"/>
      <w:rPr>
        <w:rFonts w:ascii="Times New Roman" w:hAnsi="Times New Roman"/>
        <w:sz w:val="20"/>
        <w:szCs w:val="20"/>
      </w:rPr>
    </w:pPr>
  </w:p>
  <w:p w14:paraId="46925CC7" w14:textId="77777777" w:rsidR="009232B0" w:rsidRPr="009232B0" w:rsidRDefault="009232B0" w:rsidP="009232B0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9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51CE2"/>
    <w:multiLevelType w:val="hybridMultilevel"/>
    <w:tmpl w:val="6F8AA1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9E2919"/>
    <w:multiLevelType w:val="multilevel"/>
    <w:tmpl w:val="C2E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B114E"/>
    <w:multiLevelType w:val="hybridMultilevel"/>
    <w:tmpl w:val="20829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360A0A"/>
    <w:multiLevelType w:val="hybridMultilevel"/>
    <w:tmpl w:val="2E4A5978"/>
    <w:lvl w:ilvl="0" w:tplc="2D56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AE1ED3"/>
    <w:multiLevelType w:val="hybridMultilevel"/>
    <w:tmpl w:val="6A223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427999"/>
    <w:multiLevelType w:val="hybridMultilevel"/>
    <w:tmpl w:val="7418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6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D5F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2B562D"/>
    <w:multiLevelType w:val="multilevel"/>
    <w:tmpl w:val="1D1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8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661DAE"/>
    <w:multiLevelType w:val="hybridMultilevel"/>
    <w:tmpl w:val="6F42A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7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9179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DF7F97"/>
    <w:multiLevelType w:val="multilevel"/>
    <w:tmpl w:val="B6B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E26446"/>
    <w:multiLevelType w:val="hybridMultilevel"/>
    <w:tmpl w:val="B516B3BE"/>
    <w:lvl w:ilvl="0" w:tplc="2704399A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133CC"/>
    <w:multiLevelType w:val="hybridMultilevel"/>
    <w:tmpl w:val="693EE1FA"/>
    <w:lvl w:ilvl="0" w:tplc="74D20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A74"/>
    <w:multiLevelType w:val="hybridMultilevel"/>
    <w:tmpl w:val="5B683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CE2259A">
      <w:start w:val="96"/>
      <w:numFmt w:val="bullet"/>
      <w:lvlText w:val="•"/>
      <w:lvlJc w:val="left"/>
      <w:pPr>
        <w:ind w:left="1440" w:hanging="360"/>
      </w:pPr>
      <w:rPr>
        <w:rFonts w:ascii="DINPro-Regular" w:eastAsia="Times New Roman" w:hAnsi="DINPro-Regular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4E7C5E"/>
    <w:multiLevelType w:val="hybridMultilevel"/>
    <w:tmpl w:val="028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A4488D"/>
    <w:multiLevelType w:val="hybridMultilevel"/>
    <w:tmpl w:val="1BCE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D485A"/>
    <w:multiLevelType w:val="hybridMultilevel"/>
    <w:tmpl w:val="C8B08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07313"/>
    <w:multiLevelType w:val="multilevel"/>
    <w:tmpl w:val="E5B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853C1E"/>
    <w:multiLevelType w:val="multilevel"/>
    <w:tmpl w:val="18049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D0D5395"/>
    <w:multiLevelType w:val="multilevel"/>
    <w:tmpl w:val="618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607B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85B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5"/>
  </w:num>
  <w:num w:numId="5">
    <w:abstractNumId w:val="22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4"/>
  </w:num>
  <w:num w:numId="12">
    <w:abstractNumId w:val="18"/>
  </w:num>
  <w:num w:numId="13">
    <w:abstractNumId w:val="1"/>
  </w:num>
  <w:num w:numId="14">
    <w:abstractNumId w:val="8"/>
  </w:num>
  <w:num w:numId="15">
    <w:abstractNumId w:val="13"/>
  </w:num>
  <w:num w:numId="16">
    <w:abstractNumId w:val="26"/>
  </w:num>
  <w:num w:numId="17">
    <w:abstractNumId w:val="15"/>
  </w:num>
  <w:num w:numId="18">
    <w:abstractNumId w:val="3"/>
  </w:num>
  <w:num w:numId="19">
    <w:abstractNumId w:val="17"/>
  </w:num>
  <w:num w:numId="20">
    <w:abstractNumId w:val="20"/>
  </w:num>
  <w:num w:numId="21">
    <w:abstractNumId w:val="11"/>
  </w:num>
  <w:num w:numId="22">
    <w:abstractNumId w:val="21"/>
  </w:num>
  <w:num w:numId="23">
    <w:abstractNumId w:val="2"/>
  </w:num>
  <w:num w:numId="24">
    <w:abstractNumId w:val="23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2"/>
    <w:rsid w:val="00000825"/>
    <w:rsid w:val="00001FBC"/>
    <w:rsid w:val="00002A91"/>
    <w:rsid w:val="00015F8D"/>
    <w:rsid w:val="000166E2"/>
    <w:rsid w:val="00025D2F"/>
    <w:rsid w:val="00027053"/>
    <w:rsid w:val="000370A0"/>
    <w:rsid w:val="00050194"/>
    <w:rsid w:val="00056FD1"/>
    <w:rsid w:val="000809D7"/>
    <w:rsid w:val="00083CE8"/>
    <w:rsid w:val="00093C2C"/>
    <w:rsid w:val="000A202A"/>
    <w:rsid w:val="000A2A79"/>
    <w:rsid w:val="000A6C79"/>
    <w:rsid w:val="000B4BF4"/>
    <w:rsid w:val="000D33CB"/>
    <w:rsid w:val="000E5CB0"/>
    <w:rsid w:val="000F39BC"/>
    <w:rsid w:val="000F74CC"/>
    <w:rsid w:val="001060E4"/>
    <w:rsid w:val="001106B9"/>
    <w:rsid w:val="00112722"/>
    <w:rsid w:val="0012562B"/>
    <w:rsid w:val="0013071E"/>
    <w:rsid w:val="00130AAC"/>
    <w:rsid w:val="00136D64"/>
    <w:rsid w:val="00137920"/>
    <w:rsid w:val="00141653"/>
    <w:rsid w:val="00146848"/>
    <w:rsid w:val="001610BD"/>
    <w:rsid w:val="00162549"/>
    <w:rsid w:val="00164685"/>
    <w:rsid w:val="00176200"/>
    <w:rsid w:val="00193927"/>
    <w:rsid w:val="00193C12"/>
    <w:rsid w:val="0019722A"/>
    <w:rsid w:val="001A01FE"/>
    <w:rsid w:val="001A1230"/>
    <w:rsid w:val="001A1EB3"/>
    <w:rsid w:val="001B2D3C"/>
    <w:rsid w:val="001B528D"/>
    <w:rsid w:val="001C3FF1"/>
    <w:rsid w:val="001D5E84"/>
    <w:rsid w:val="001E3F14"/>
    <w:rsid w:val="001F240D"/>
    <w:rsid w:val="001F289D"/>
    <w:rsid w:val="001F5ACE"/>
    <w:rsid w:val="0020130F"/>
    <w:rsid w:val="002128AE"/>
    <w:rsid w:val="00213127"/>
    <w:rsid w:val="0021329B"/>
    <w:rsid w:val="00215BF4"/>
    <w:rsid w:val="00216AC8"/>
    <w:rsid w:val="00217727"/>
    <w:rsid w:val="002404CF"/>
    <w:rsid w:val="00250662"/>
    <w:rsid w:val="00251213"/>
    <w:rsid w:val="00260320"/>
    <w:rsid w:val="00260C0E"/>
    <w:rsid w:val="00266DD6"/>
    <w:rsid w:val="002751EF"/>
    <w:rsid w:val="00277C30"/>
    <w:rsid w:val="00280C55"/>
    <w:rsid w:val="00281958"/>
    <w:rsid w:val="002852E6"/>
    <w:rsid w:val="002856E5"/>
    <w:rsid w:val="00290E94"/>
    <w:rsid w:val="002A01E2"/>
    <w:rsid w:val="002A0C50"/>
    <w:rsid w:val="002A11F7"/>
    <w:rsid w:val="002A1774"/>
    <w:rsid w:val="002A30AF"/>
    <w:rsid w:val="002A616B"/>
    <w:rsid w:val="002B414F"/>
    <w:rsid w:val="002C0A4C"/>
    <w:rsid w:val="002C3ECB"/>
    <w:rsid w:val="002E0744"/>
    <w:rsid w:val="002E33F0"/>
    <w:rsid w:val="002E36A9"/>
    <w:rsid w:val="002F0A28"/>
    <w:rsid w:val="002F29EF"/>
    <w:rsid w:val="002F2DEF"/>
    <w:rsid w:val="00302FFE"/>
    <w:rsid w:val="00304A7C"/>
    <w:rsid w:val="003064D7"/>
    <w:rsid w:val="00313096"/>
    <w:rsid w:val="00315349"/>
    <w:rsid w:val="00331365"/>
    <w:rsid w:val="00333577"/>
    <w:rsid w:val="003348CE"/>
    <w:rsid w:val="00336622"/>
    <w:rsid w:val="00337D1A"/>
    <w:rsid w:val="00341200"/>
    <w:rsid w:val="003441EB"/>
    <w:rsid w:val="00347EC9"/>
    <w:rsid w:val="00350329"/>
    <w:rsid w:val="0035604A"/>
    <w:rsid w:val="00356A41"/>
    <w:rsid w:val="00360253"/>
    <w:rsid w:val="00377034"/>
    <w:rsid w:val="0038750F"/>
    <w:rsid w:val="00391F70"/>
    <w:rsid w:val="00393086"/>
    <w:rsid w:val="0039668E"/>
    <w:rsid w:val="003A44FB"/>
    <w:rsid w:val="003A7DB0"/>
    <w:rsid w:val="003B04F6"/>
    <w:rsid w:val="003C515F"/>
    <w:rsid w:val="003D440C"/>
    <w:rsid w:val="003E38E2"/>
    <w:rsid w:val="003E3F27"/>
    <w:rsid w:val="003F2B2F"/>
    <w:rsid w:val="003F67CE"/>
    <w:rsid w:val="003F733A"/>
    <w:rsid w:val="00401BF6"/>
    <w:rsid w:val="004042CE"/>
    <w:rsid w:val="004145C5"/>
    <w:rsid w:val="00420D5C"/>
    <w:rsid w:val="00425383"/>
    <w:rsid w:val="00433C6C"/>
    <w:rsid w:val="00440BDD"/>
    <w:rsid w:val="0044753C"/>
    <w:rsid w:val="004479A0"/>
    <w:rsid w:val="00454B2D"/>
    <w:rsid w:val="00454E05"/>
    <w:rsid w:val="00456CEC"/>
    <w:rsid w:val="0046060F"/>
    <w:rsid w:val="004618AC"/>
    <w:rsid w:val="0046256B"/>
    <w:rsid w:val="00470F32"/>
    <w:rsid w:val="00475633"/>
    <w:rsid w:val="00475E16"/>
    <w:rsid w:val="00482A24"/>
    <w:rsid w:val="0048774E"/>
    <w:rsid w:val="0049636A"/>
    <w:rsid w:val="00496606"/>
    <w:rsid w:val="00497474"/>
    <w:rsid w:val="004B052D"/>
    <w:rsid w:val="004B5425"/>
    <w:rsid w:val="004C3479"/>
    <w:rsid w:val="004F570E"/>
    <w:rsid w:val="004F60E6"/>
    <w:rsid w:val="004F6DC5"/>
    <w:rsid w:val="00500873"/>
    <w:rsid w:val="00501808"/>
    <w:rsid w:val="00504F1A"/>
    <w:rsid w:val="00505D3C"/>
    <w:rsid w:val="00513813"/>
    <w:rsid w:val="005146FF"/>
    <w:rsid w:val="00515A72"/>
    <w:rsid w:val="0051607B"/>
    <w:rsid w:val="00522D16"/>
    <w:rsid w:val="005312C1"/>
    <w:rsid w:val="0053381C"/>
    <w:rsid w:val="0053520A"/>
    <w:rsid w:val="005450A5"/>
    <w:rsid w:val="00551E37"/>
    <w:rsid w:val="00551F4E"/>
    <w:rsid w:val="005531B9"/>
    <w:rsid w:val="00566467"/>
    <w:rsid w:val="005941F8"/>
    <w:rsid w:val="005C23F5"/>
    <w:rsid w:val="005C4173"/>
    <w:rsid w:val="005C557B"/>
    <w:rsid w:val="005D4DB2"/>
    <w:rsid w:val="005D70F0"/>
    <w:rsid w:val="005E12FE"/>
    <w:rsid w:val="005E6AB9"/>
    <w:rsid w:val="005F2BD9"/>
    <w:rsid w:val="006134F6"/>
    <w:rsid w:val="006274A5"/>
    <w:rsid w:val="00672639"/>
    <w:rsid w:val="00674749"/>
    <w:rsid w:val="006827A2"/>
    <w:rsid w:val="00691510"/>
    <w:rsid w:val="006A2BE3"/>
    <w:rsid w:val="006A3F0C"/>
    <w:rsid w:val="006A4DF0"/>
    <w:rsid w:val="006A6BA7"/>
    <w:rsid w:val="006B1254"/>
    <w:rsid w:val="006B15E4"/>
    <w:rsid w:val="006B4D64"/>
    <w:rsid w:val="006B5BFB"/>
    <w:rsid w:val="006E29B2"/>
    <w:rsid w:val="006E42AC"/>
    <w:rsid w:val="006E5E5C"/>
    <w:rsid w:val="00700763"/>
    <w:rsid w:val="00703CD3"/>
    <w:rsid w:val="00707357"/>
    <w:rsid w:val="00711890"/>
    <w:rsid w:val="00716789"/>
    <w:rsid w:val="00721FB8"/>
    <w:rsid w:val="00731BA1"/>
    <w:rsid w:val="007324D0"/>
    <w:rsid w:val="00732C50"/>
    <w:rsid w:val="007434D4"/>
    <w:rsid w:val="007450CE"/>
    <w:rsid w:val="00745193"/>
    <w:rsid w:val="00755FD1"/>
    <w:rsid w:val="0075772B"/>
    <w:rsid w:val="0076082C"/>
    <w:rsid w:val="00772F87"/>
    <w:rsid w:val="00781C73"/>
    <w:rsid w:val="00782CE3"/>
    <w:rsid w:val="00783A78"/>
    <w:rsid w:val="0079533A"/>
    <w:rsid w:val="00795887"/>
    <w:rsid w:val="00796601"/>
    <w:rsid w:val="007A4C22"/>
    <w:rsid w:val="007B4A8A"/>
    <w:rsid w:val="007C1675"/>
    <w:rsid w:val="007D0AFF"/>
    <w:rsid w:val="007E60C9"/>
    <w:rsid w:val="007F2740"/>
    <w:rsid w:val="007F4178"/>
    <w:rsid w:val="0080798F"/>
    <w:rsid w:val="00811589"/>
    <w:rsid w:val="008122D8"/>
    <w:rsid w:val="00814787"/>
    <w:rsid w:val="00815328"/>
    <w:rsid w:val="0081580D"/>
    <w:rsid w:val="00815864"/>
    <w:rsid w:val="00816308"/>
    <w:rsid w:val="008237CA"/>
    <w:rsid w:val="00827466"/>
    <w:rsid w:val="00831B04"/>
    <w:rsid w:val="00831B05"/>
    <w:rsid w:val="00842172"/>
    <w:rsid w:val="008457AB"/>
    <w:rsid w:val="00857418"/>
    <w:rsid w:val="008711F3"/>
    <w:rsid w:val="008758E0"/>
    <w:rsid w:val="00885212"/>
    <w:rsid w:val="008923A9"/>
    <w:rsid w:val="00897389"/>
    <w:rsid w:val="008A3D94"/>
    <w:rsid w:val="008C4061"/>
    <w:rsid w:val="008D0C62"/>
    <w:rsid w:val="008D25D0"/>
    <w:rsid w:val="008D383D"/>
    <w:rsid w:val="008D7F72"/>
    <w:rsid w:val="008E22BF"/>
    <w:rsid w:val="008F00F9"/>
    <w:rsid w:val="009010D8"/>
    <w:rsid w:val="0091079D"/>
    <w:rsid w:val="0092270A"/>
    <w:rsid w:val="009232B0"/>
    <w:rsid w:val="0093196E"/>
    <w:rsid w:val="00942AEB"/>
    <w:rsid w:val="009464AD"/>
    <w:rsid w:val="00950567"/>
    <w:rsid w:val="009652EB"/>
    <w:rsid w:val="009727DE"/>
    <w:rsid w:val="00974A0B"/>
    <w:rsid w:val="0099775D"/>
    <w:rsid w:val="009B79ED"/>
    <w:rsid w:val="009D694D"/>
    <w:rsid w:val="009E089B"/>
    <w:rsid w:val="009E1C64"/>
    <w:rsid w:val="009E3795"/>
    <w:rsid w:val="00A030E2"/>
    <w:rsid w:val="00A1332B"/>
    <w:rsid w:val="00A13C01"/>
    <w:rsid w:val="00A14443"/>
    <w:rsid w:val="00A209C6"/>
    <w:rsid w:val="00A278B5"/>
    <w:rsid w:val="00A35CC6"/>
    <w:rsid w:val="00A70062"/>
    <w:rsid w:val="00A71AA9"/>
    <w:rsid w:val="00A749FE"/>
    <w:rsid w:val="00A74D76"/>
    <w:rsid w:val="00A77EF8"/>
    <w:rsid w:val="00A85A57"/>
    <w:rsid w:val="00A86F8E"/>
    <w:rsid w:val="00A91DDC"/>
    <w:rsid w:val="00A97225"/>
    <w:rsid w:val="00AA622C"/>
    <w:rsid w:val="00AD75D1"/>
    <w:rsid w:val="00AE0637"/>
    <w:rsid w:val="00AE06F8"/>
    <w:rsid w:val="00AE3DAF"/>
    <w:rsid w:val="00AF1495"/>
    <w:rsid w:val="00AF5C3D"/>
    <w:rsid w:val="00B01BA8"/>
    <w:rsid w:val="00B05F0B"/>
    <w:rsid w:val="00B06E49"/>
    <w:rsid w:val="00B1273C"/>
    <w:rsid w:val="00B16714"/>
    <w:rsid w:val="00B242E4"/>
    <w:rsid w:val="00B34D8E"/>
    <w:rsid w:val="00B3574E"/>
    <w:rsid w:val="00B3747C"/>
    <w:rsid w:val="00B4123D"/>
    <w:rsid w:val="00B43489"/>
    <w:rsid w:val="00B55605"/>
    <w:rsid w:val="00B62283"/>
    <w:rsid w:val="00B631C1"/>
    <w:rsid w:val="00B64B28"/>
    <w:rsid w:val="00B64E41"/>
    <w:rsid w:val="00B71582"/>
    <w:rsid w:val="00B734FC"/>
    <w:rsid w:val="00B80DD1"/>
    <w:rsid w:val="00B9224C"/>
    <w:rsid w:val="00BA4682"/>
    <w:rsid w:val="00BC185D"/>
    <w:rsid w:val="00BE1416"/>
    <w:rsid w:val="00BE3696"/>
    <w:rsid w:val="00BF1838"/>
    <w:rsid w:val="00BF7792"/>
    <w:rsid w:val="00C0034B"/>
    <w:rsid w:val="00C12039"/>
    <w:rsid w:val="00C142F2"/>
    <w:rsid w:val="00C26B7D"/>
    <w:rsid w:val="00C36A01"/>
    <w:rsid w:val="00C4404C"/>
    <w:rsid w:val="00C44612"/>
    <w:rsid w:val="00C45003"/>
    <w:rsid w:val="00C46C50"/>
    <w:rsid w:val="00C616D2"/>
    <w:rsid w:val="00C63743"/>
    <w:rsid w:val="00C659BB"/>
    <w:rsid w:val="00C66B24"/>
    <w:rsid w:val="00C67728"/>
    <w:rsid w:val="00C84E40"/>
    <w:rsid w:val="00C93E73"/>
    <w:rsid w:val="00CA6905"/>
    <w:rsid w:val="00CA6A55"/>
    <w:rsid w:val="00CA728D"/>
    <w:rsid w:val="00CB00FC"/>
    <w:rsid w:val="00CB0E27"/>
    <w:rsid w:val="00CB6474"/>
    <w:rsid w:val="00CB6B01"/>
    <w:rsid w:val="00CC4E20"/>
    <w:rsid w:val="00CC6A38"/>
    <w:rsid w:val="00CD7B81"/>
    <w:rsid w:val="00CE03EB"/>
    <w:rsid w:val="00CE5AA9"/>
    <w:rsid w:val="00CE7380"/>
    <w:rsid w:val="00D0363C"/>
    <w:rsid w:val="00D1618C"/>
    <w:rsid w:val="00D21B11"/>
    <w:rsid w:val="00D2620B"/>
    <w:rsid w:val="00D30BC5"/>
    <w:rsid w:val="00D32507"/>
    <w:rsid w:val="00D3420F"/>
    <w:rsid w:val="00D413DF"/>
    <w:rsid w:val="00D41E85"/>
    <w:rsid w:val="00D42D84"/>
    <w:rsid w:val="00D42EAC"/>
    <w:rsid w:val="00D564B0"/>
    <w:rsid w:val="00D572F6"/>
    <w:rsid w:val="00D620C4"/>
    <w:rsid w:val="00D67789"/>
    <w:rsid w:val="00D71818"/>
    <w:rsid w:val="00D761E5"/>
    <w:rsid w:val="00D801CB"/>
    <w:rsid w:val="00D85242"/>
    <w:rsid w:val="00D902BE"/>
    <w:rsid w:val="00D94BB4"/>
    <w:rsid w:val="00D95B48"/>
    <w:rsid w:val="00D95F2A"/>
    <w:rsid w:val="00DA2984"/>
    <w:rsid w:val="00DA60C8"/>
    <w:rsid w:val="00DB4D2B"/>
    <w:rsid w:val="00DB597B"/>
    <w:rsid w:val="00DC2358"/>
    <w:rsid w:val="00DD3697"/>
    <w:rsid w:val="00DD6AC3"/>
    <w:rsid w:val="00DE1266"/>
    <w:rsid w:val="00DF23DF"/>
    <w:rsid w:val="00DF24FA"/>
    <w:rsid w:val="00DF2DCD"/>
    <w:rsid w:val="00DF4514"/>
    <w:rsid w:val="00DF4BC2"/>
    <w:rsid w:val="00DF6A04"/>
    <w:rsid w:val="00E04F8D"/>
    <w:rsid w:val="00E1039A"/>
    <w:rsid w:val="00E12D7D"/>
    <w:rsid w:val="00E21875"/>
    <w:rsid w:val="00E41E8B"/>
    <w:rsid w:val="00E46074"/>
    <w:rsid w:val="00E50824"/>
    <w:rsid w:val="00E6029B"/>
    <w:rsid w:val="00E65C3C"/>
    <w:rsid w:val="00E65CDC"/>
    <w:rsid w:val="00E71C73"/>
    <w:rsid w:val="00E72AF2"/>
    <w:rsid w:val="00E76D17"/>
    <w:rsid w:val="00E7790C"/>
    <w:rsid w:val="00E77913"/>
    <w:rsid w:val="00E83AD3"/>
    <w:rsid w:val="00E94AD0"/>
    <w:rsid w:val="00EA2AB9"/>
    <w:rsid w:val="00EA42A3"/>
    <w:rsid w:val="00EB351C"/>
    <w:rsid w:val="00EC3F88"/>
    <w:rsid w:val="00EC53BE"/>
    <w:rsid w:val="00ED0A2C"/>
    <w:rsid w:val="00EE1512"/>
    <w:rsid w:val="00EF24FB"/>
    <w:rsid w:val="00EF5EF9"/>
    <w:rsid w:val="00EF6D64"/>
    <w:rsid w:val="00F007C6"/>
    <w:rsid w:val="00F01939"/>
    <w:rsid w:val="00F073BD"/>
    <w:rsid w:val="00F12F6B"/>
    <w:rsid w:val="00F13273"/>
    <w:rsid w:val="00F136A5"/>
    <w:rsid w:val="00F266B3"/>
    <w:rsid w:val="00F30F35"/>
    <w:rsid w:val="00F37257"/>
    <w:rsid w:val="00F424F1"/>
    <w:rsid w:val="00F45000"/>
    <w:rsid w:val="00F5031C"/>
    <w:rsid w:val="00F52AF0"/>
    <w:rsid w:val="00F62850"/>
    <w:rsid w:val="00F723D3"/>
    <w:rsid w:val="00F747AC"/>
    <w:rsid w:val="00F77331"/>
    <w:rsid w:val="00F858E0"/>
    <w:rsid w:val="00F92DB1"/>
    <w:rsid w:val="00F943EC"/>
    <w:rsid w:val="00F96B3F"/>
    <w:rsid w:val="00FA41CB"/>
    <w:rsid w:val="00FA4D9D"/>
    <w:rsid w:val="00FB1E05"/>
    <w:rsid w:val="00FB3EE6"/>
    <w:rsid w:val="00FB44A3"/>
    <w:rsid w:val="00FC211B"/>
    <w:rsid w:val="00FC2DB4"/>
    <w:rsid w:val="00FC3FB7"/>
    <w:rsid w:val="00FD18A1"/>
    <w:rsid w:val="00FD4BC7"/>
    <w:rsid w:val="00FD5CDA"/>
    <w:rsid w:val="00FD68D8"/>
    <w:rsid w:val="00FD7BD7"/>
    <w:rsid w:val="00FE0931"/>
    <w:rsid w:val="00FE449B"/>
    <w:rsid w:val="00FF1AED"/>
    <w:rsid w:val="00FF26D9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38F"/>
  <w15:docId w15:val="{6407D43E-319E-4BF5-B7B8-289FDCCE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FB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83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351C"/>
    <w:pPr>
      <w:keepNext/>
      <w:numPr>
        <w:ilvl w:val="1"/>
        <w:numId w:val="5"/>
      </w:numPr>
      <w:pBdr>
        <w:bottom w:val="single" w:sz="4" w:space="1" w:color="auto"/>
      </w:pBdr>
      <w:spacing w:before="240" w:after="60" w:line="276" w:lineRule="auto"/>
      <w:ind w:left="426"/>
      <w:jc w:val="both"/>
      <w:outlineLvl w:val="1"/>
    </w:pPr>
    <w:rPr>
      <w:rFonts w:ascii="Calibri" w:hAnsi="Calibri" w:cs="Calibri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85A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B351C"/>
    <w:rPr>
      <w:b/>
      <w:kern w:val="36"/>
      <w:sz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15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5A57"/>
    <w:rPr>
      <w:rFonts w:ascii="Calibri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BF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D3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15E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D369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5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5E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3574E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34D8E"/>
    <w:rPr>
      <w:rFonts w:cs="Times New Roman"/>
      <w:sz w:val="28"/>
    </w:rPr>
  </w:style>
  <w:style w:type="paragraph" w:styleId="Nagwek">
    <w:name w:val="header"/>
    <w:basedOn w:val="Normalny"/>
    <w:link w:val="NagwekZnak"/>
    <w:uiPriority w:val="99"/>
    <w:rsid w:val="00EB351C"/>
    <w:pPr>
      <w:tabs>
        <w:tab w:val="center" w:pos="4536"/>
        <w:tab w:val="right" w:pos="9072"/>
      </w:tabs>
      <w:jc w:val="both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351C"/>
    <w:rPr>
      <w:rFonts w:ascii="Calibri" w:hAnsi="Calibri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EB351C"/>
    <w:pPr>
      <w:ind w:left="720"/>
      <w:contextualSpacing/>
      <w:jc w:val="both"/>
    </w:pPr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53520A"/>
    <w:pPr>
      <w:ind w:left="720"/>
      <w:contextualSpacing/>
    </w:pPr>
  </w:style>
  <w:style w:type="paragraph" w:customStyle="1" w:styleId="Pa18">
    <w:name w:val="Pa18"/>
    <w:basedOn w:val="Normalny"/>
    <w:next w:val="Normalny"/>
    <w:uiPriority w:val="99"/>
    <w:rsid w:val="00815864"/>
    <w:pPr>
      <w:autoSpaceDE w:val="0"/>
      <w:autoSpaceDN w:val="0"/>
      <w:adjustRightInd w:val="0"/>
      <w:spacing w:line="171" w:lineRule="atLeast"/>
    </w:pPr>
    <w:rPr>
      <w:rFonts w:ascii="DINPro-Regular" w:hAnsi="DINPro-Regular"/>
    </w:rPr>
  </w:style>
  <w:style w:type="character" w:customStyle="1" w:styleId="A8">
    <w:name w:val="A8"/>
    <w:uiPriority w:val="99"/>
    <w:rsid w:val="00815864"/>
    <w:rPr>
      <w:color w:val="000000"/>
      <w:sz w:val="20"/>
    </w:rPr>
  </w:style>
  <w:style w:type="character" w:customStyle="1" w:styleId="A11">
    <w:name w:val="A11"/>
    <w:uiPriority w:val="99"/>
    <w:rsid w:val="00815864"/>
    <w:rPr>
      <w:color w:val="000000"/>
      <w:sz w:val="20"/>
    </w:rPr>
  </w:style>
  <w:style w:type="character" w:customStyle="1" w:styleId="Domyslnaczcionkaakapitu">
    <w:name w:val="Domyslna czcionka akapitu"/>
    <w:uiPriority w:val="99"/>
    <w:rsid w:val="00B34D8E"/>
  </w:style>
  <w:style w:type="character" w:customStyle="1" w:styleId="Teksttreci">
    <w:name w:val="Tekst treści_"/>
    <w:basedOn w:val="Domylnaczcionkaakapitu"/>
    <w:link w:val="Teksttreci0"/>
    <w:uiPriority w:val="99"/>
    <w:locked/>
    <w:rsid w:val="00B34D8E"/>
    <w:rPr>
      <w:rFonts w:cs="Times New Roma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4D8E"/>
    <w:pPr>
      <w:shd w:val="clear" w:color="auto" w:fill="FFFFFF"/>
      <w:spacing w:before="600" w:after="240" w:line="240" w:lineRule="atLeast"/>
    </w:pPr>
    <w:rPr>
      <w:sz w:val="17"/>
      <w:szCs w:val="17"/>
      <w:shd w:val="clear" w:color="auto" w:fill="FFFFFF"/>
    </w:rPr>
  </w:style>
  <w:style w:type="paragraph" w:customStyle="1" w:styleId="Pa15">
    <w:name w:val="Pa15"/>
    <w:basedOn w:val="Normalny"/>
    <w:next w:val="Normalny"/>
    <w:uiPriority w:val="99"/>
    <w:rsid w:val="0092270A"/>
    <w:pPr>
      <w:autoSpaceDE w:val="0"/>
      <w:autoSpaceDN w:val="0"/>
      <w:adjustRightInd w:val="0"/>
      <w:spacing w:line="171" w:lineRule="atLeast"/>
    </w:pPr>
    <w:rPr>
      <w:rFonts w:ascii="DINPro-Regular" w:hAnsi="DINPro-Regular"/>
    </w:rPr>
  </w:style>
  <w:style w:type="character" w:customStyle="1" w:styleId="apple-converted-space">
    <w:name w:val="apple-converted-space"/>
    <w:basedOn w:val="Domylnaczcionkaakapitu"/>
    <w:rsid w:val="00FC2DB4"/>
  </w:style>
  <w:style w:type="paragraph" w:styleId="Tekstdymka">
    <w:name w:val="Balloon Text"/>
    <w:basedOn w:val="Normalny"/>
    <w:link w:val="TekstdymkaZnak"/>
    <w:uiPriority w:val="99"/>
    <w:semiHidden/>
    <w:unhideWhenUsed/>
    <w:rsid w:val="001D5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26B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C26B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D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D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D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D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52B0-A974-4B05-9BA4-7046A5E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ELEKTROKARDIOGRAF</vt:lpstr>
    </vt:vector>
  </TitlesOfParts>
  <Company>I.O. Gliwice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ELEKTROKARDIOGRAF</dc:title>
  <dc:creator>I.O. Gliwice</dc:creator>
  <cp:lastModifiedBy>Magdalena Filipek</cp:lastModifiedBy>
  <cp:revision>2</cp:revision>
  <cp:lastPrinted>2021-02-11T10:27:00Z</cp:lastPrinted>
  <dcterms:created xsi:type="dcterms:W3CDTF">2021-02-12T09:10:00Z</dcterms:created>
  <dcterms:modified xsi:type="dcterms:W3CDTF">2021-02-12T09:10:00Z</dcterms:modified>
</cp:coreProperties>
</file>