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03"/>
        <w:gridCol w:w="1559"/>
        <w:gridCol w:w="709"/>
        <w:gridCol w:w="709"/>
        <w:gridCol w:w="1417"/>
        <w:gridCol w:w="1702"/>
        <w:gridCol w:w="1135"/>
        <w:gridCol w:w="1564"/>
        <w:gridCol w:w="1418"/>
        <w:gridCol w:w="1409"/>
      </w:tblGrid>
      <w:tr w:rsidR="00EE2A71">
        <w:trPr>
          <w:cantSplit/>
          <w:trHeight w:val="5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JEDN.NETTO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2A71" w:rsidRDefault="00382F5D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color w:val="000080"/>
                <w:sz w:val="18"/>
                <w:szCs w:val="18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br/>
              <w:t>/ wypełnia Wykonawca/</w:t>
            </w:r>
          </w:p>
        </w:tc>
      </w:tr>
      <w:tr w:rsidR="00EE2A71">
        <w:trPr>
          <w:cantSplit/>
          <w:trHeight w:val="577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Farba lateksowa do wnętrz o podwyższonej </w:t>
            </w:r>
            <w:r>
              <w:rPr>
                <w:rFonts w:cs="Times New Roman"/>
                <w:sz w:val="20"/>
                <w:szCs w:val="20"/>
              </w:rPr>
              <w:t>odporności na szorowanie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Odporność  na zmywanie i szorowanie na mokro – klasa 1 (PN-EN 13300)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Gęstość: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minimum 1,2 g/cm3,  zawartość rozpuszczalników organicznych wg. normy P N-EN ISO 11890:2 poniżej 30 g/l</w:t>
            </w:r>
          </w:p>
          <w:p w:rsidR="00EE2A71" w:rsidRDefault="00EE2A7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Kolor Biały, 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Farba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emulsja szorowalna odporna na działanie środków dezynfekcyjnych do zastosowania w pomieszczeniach szpitalnych (gabinety zabiegowe),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odporność  na zmywanie i szorowanie na mokro – klasa 1 (PN-EN 13300)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Gęstość: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minimum 1,2 g/cm3,  zawartość rozpuszczalników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organicznych wg. normy P N-EN ISO 11890:2 poniżej 30 g/l </w:t>
            </w:r>
            <w:hyperlink r:id="rId8">
              <w:r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 xml:space="preserve">Tikkurila Optiva Satin Matt 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Beckers Designer Väggfärg Matt lub równoważne. Kolor w zależności 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zapotrzebowania według wzornika NCS</w:t>
            </w:r>
          </w:p>
          <w:p w:rsidR="00EE2A71" w:rsidRDefault="00382F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Farba olejna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olejna minia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chlorokauczukowa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Lakierobejca do drewna Kolor Teak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Lakierobejca do drewna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chlorokauczukowa Kolor 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na zacieki i plamy przeznaczona do malowania i renowacji ścian sufitów wewnątrz budynków mieszkalnych i użyteczności publicznej.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przeznaczona do </w:t>
            </w:r>
            <w:r>
              <w:rPr>
                <w:color w:val="000000"/>
                <w:sz w:val="20"/>
                <w:szCs w:val="20"/>
              </w:rPr>
              <w:t>malowania i renowacji ścian sufitów wewnątrz budynków mieszkalnych i użyteczności publicznej.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antykorozyjna minia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chlorokauczukowa biała – opakowania 10l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Lakierobejca  Teac – opakowanie 0,75l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Elewacyjna zewnętrzna Dekoral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Farba do malowania grzejników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Lakier bezbarwny Dulux do parkietów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Kropelka płynna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dwuskładnikowy Poxipol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do kafelek Ceresit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do płyt gipsowych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montażowy w tubce do pistoletu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  <w:p w:rsidR="00EE2A71" w:rsidRDefault="00382F5D">
            <w:pPr>
              <w:widowControl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Klej montażowy  do klejenia odbojnic Maximum </w:t>
            </w:r>
            <w:r>
              <w:t>Torque hybrydowy polimerowy do pistoletu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szybkowiążący do płytek Ceresit CM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ruch pieszych oraz spoinowanie możliwe po 3 godzinach, grubowarstwowy do 20mm, o bez skurczowym wysychaniu oraz wiązaniu, na trudne podłoża OSB, </w:t>
            </w:r>
            <w:r>
              <w:t>płytka na płytkę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Poxilina 70g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Poxipol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cyjanopan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do Plexi Acryfix 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do kafelek Ceresit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Klej do płytek elastyczny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 xml:space="preserve">zalecany </w:t>
            </w:r>
            <w:r>
              <w:rPr>
                <w:color w:val="000000"/>
                <w:sz w:val="20"/>
                <w:szCs w:val="20"/>
              </w:rPr>
              <w:t>do okładzin narażonych na wyjątkowo trudne warunki użytkowania, wewnątrz i na zewnątrz budynków: na płyty OSB i g-k, stare płytki, na tarasy, balkony i elewacje, na ogrzewanie podłogowe i ścienne.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do pistoletu na gorąco fi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Taśma malarska wąska 28mm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Taśma malarska szeroka 50mm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12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Taśma uszczelniająca uniwersalna, Primacol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Szerokość: 120 mm, długość rolki: 5 m.</w:t>
            </w:r>
          </w:p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Przeznaczona do zatapiania w zaprawach hydro izolacyjnych.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Taśma dwustronna (mocna do montażu tablic) typu Bol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Gładź gipsowa Stabil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40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Gips szpachlowy Nida Gips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Gips Szpachlowy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Fuga Mapei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Wałek sznurkowy Befaszczot Szer.180mm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Wałek sznurkowy Befaszczot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Szer.200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Wałek malarski z rączką Befaszczot baranek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Szer. 25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Wałek malarski z rączką Befaszczot baranek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Szer.10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Wkład do wałka Elitkolor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Szer. 15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Wkład do wałka Elitkolor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Szer.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Wałek malarski z rączką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Silikon dekarski w tubce do pistoletu Kolor bezbarwny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Silikon Sanitarny Kolor </w:t>
            </w:r>
            <w:r>
              <w:t>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Silikon Sanitarny Kolor bezbarwny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Silikon Sanitarny Kolor szary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Silikon Sanitarny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Pędzel malarski okrągły włos naturalny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fi 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okrągły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Fi 35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krzywak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krzywak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75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3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krzywak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krzywak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płaski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40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Pędzel okrągły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Rozpuszczalnik ftalowy do stosowany w pomieszczeniach szpitalnych (nie uniwersalny)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Rozpuszczalnik do farby chlorokauczukowej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Fizelina do łączenia płyt kartonowo - gipsowych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Gruntownik do gruntowania ścian, podłóg, sufitów wewnątrz i na zewnątrz budynków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Profil Typu C 70mm dł 4m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Profil Typu U 70mm dł.4m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Płyta gipsowa biała</w:t>
            </w:r>
          </w:p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120 x 260cm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Profil ościeżnicowy</w:t>
            </w:r>
            <w:r>
              <w:rPr>
                <w:rFonts w:cs="Calibri"/>
              </w:rPr>
              <w:t xml:space="preserve"> UA 75 wzmocniony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Profil ościeżnicowy UA 100 wzmocniony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Profil przyścienny Armstrong kolor biały dł. 3 m kątownik element rusztu sufitu podwieszanego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Profil przyścienny do sufitów podwieszanych </w:t>
            </w:r>
            <w:r>
              <w:rPr>
                <w:rFonts w:cs="Calibri"/>
              </w:rPr>
              <w:t>schodkowy kolor biały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Płyta gipsowa zielona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 x 260cm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Wkręty do płyt gipsowych</w:t>
            </w:r>
          </w:p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3,5 x 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Wkręty do płyt gipsowych</w:t>
            </w:r>
          </w:p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samo wiercące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3,9 x 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Wkręty do płyt gipsowych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3,5 x 35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Akryl kolor biały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Zaprawa tynkarska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Cement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Kratka (siatka) malarska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26 x 22 cm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Lakier bezbarwny Dulux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Kasetony sufitowe SAND Armstrong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600mm x 600mm x </w:t>
            </w:r>
            <w:r>
              <w:t>12mm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Kasetony Sufitowe  SAHARA BOARD 2516 Armstrong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600mm x 600mm x  15mm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Kasetony Sufitowe SAHARA BOARD 2517  Armstrong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600mm x 1200mm x 15mm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Kratka wentylacyjna  drzwiowa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460mm x 135mm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Pianka montażowa 750 ml  do pistoletu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Listwa wykończeniowa do płytek ceramicznych zewnętrzna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Dł. 2m szer.10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Kafelki ścienne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 x 25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Kafelki ścienne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10 x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Kafelki podłogowe kolor według zapotrzebowania</w:t>
            </w:r>
          </w:p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60 x 60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Kafelki ścienne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60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Kafelki podłogowe kolor </w:t>
            </w:r>
            <w:r>
              <w:t>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60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Kafelki ścienne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25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Cegła klinkierowa pełna kolor czerwony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 xml:space="preserve">Wym. </w:t>
            </w:r>
          </w:p>
          <w:p w:rsidR="00EE2A71" w:rsidRDefault="00382F5D">
            <w:pPr>
              <w:widowControl w:val="0"/>
              <w:jc w:val="center"/>
            </w:pPr>
            <w:r>
              <w:rPr>
                <w:lang w:val="en-US"/>
              </w:rPr>
              <w:t>25 x12 x 6,5cm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Preparat grzybobójczy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Stabilna masa </w:t>
            </w:r>
            <w:r>
              <w:t>naprawcza pod wykładzinę drobnoziarnista UZIN 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Zaprawa murarska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Zaprawa cementowa mrozoodporna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71" w:rsidRDefault="00382F5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71" w:rsidRDefault="00382F5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Wylewka samopoziomująca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Narożnik do( wykończenia) łączenia płyt gipsowych Dł. 3m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Kij teleskopowy  metalowy do malowania wałkami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Dł. 2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Kij teleskopowy  metalowy do malowania wałkami Dł. 3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Folia malarska extra mocna Wym. 4m x 5 m20 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Kafelki podłogowe o </w:t>
            </w:r>
            <w:r>
              <w:t>najwyższej klasie ścieralności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30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Folia budowlana czarna gruba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Elementy do sufitu podwieszanego: Hak obrotowy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Elementy do sufitu podwieszanego: Drut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Elementy do sufitu podwieszanego: Łącznik krzyżowy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Kij teleskopowy  metalowy do malowania wałkami dł. 3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Folia malarska extra mocna Wym. 4m x 5 m20 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Kafelki podłogowe o najwyższej </w:t>
            </w:r>
            <w:r>
              <w:t>klasie ścieralności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30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Tynk akrylowy Kreisel typu kornik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Tynk akrylowy Kreisel typu baranek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Folia w </w:t>
            </w:r>
            <w:r>
              <w:t>płynie przeciwwilgociowa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Drzwi prysznicowe SANPLAST CLASIC 3 szkło W 4 rozsuwane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Szerokość w zależności od zapotrzebowania od ( 105-130)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Folia perforowana do izolacji pionowej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szer. 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mb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Listwa zakończeniowa do izolacji pionowej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Profil typu C 60 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dł. 4m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Profil typu U 30 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dł. 4m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Profil typu C 50 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dł. 4m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Profil typu C 100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dł. 4m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Profil typu U 100 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dł. 4m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Wkręty samo wiercące (pchełki) do profili płyt gipsowych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3,5 x 9,5mm Srebrne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Lepik asfaltowo kauczukowy WL Izohan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Kątownik do mocowania profili ościeżnicowych wraz z </w:t>
            </w:r>
            <w:r>
              <w:t>kompletem śrub mocujących UA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Kątownik do mocowania profili ościeżnicowych wraz z kompletem śrub mocujących UA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Kątownik do mocowania profili ościeżnicowych wraz z kompletem śrub mocujących UA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Wełna mineralna przeznaczona do termoizolacji ścianek działowych Grubość 50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Wełna mineralna przeznaczona do termoizolacji ścianek działowych Grubość 70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71" w:rsidRDefault="00382F5D">
            <w:pPr>
              <w:widowControl w:val="0"/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Wełna mineralna przeznaczona do termoizolacji ścianek </w:t>
            </w:r>
            <w:r>
              <w:t>działowych Grubość 100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71" w:rsidRDefault="00382F5D">
            <w:pPr>
              <w:widowControl w:val="0"/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Szczotka druciana mosiężna ręczna przeznaczona do lekkich prac wykonana z drutu mosiężnego długość drutu 20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  <w:p w:rsidR="00EE2A71" w:rsidRDefault="00382F5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Tapeta flizelinowa</w:t>
            </w: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Wymiary tapety: 10,05 x 0,53 m</w:t>
            </w: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Rodzaj tapety: winylowa na </w:t>
            </w:r>
            <w:r>
              <w:rPr>
                <w:rFonts w:eastAsia="Times New Roman" w:cs="Times New Roman"/>
                <w:lang w:eastAsia="pl-PL"/>
              </w:rPr>
              <w:t>flizelinie</w:t>
            </w:r>
          </w:p>
          <w:p w:rsidR="00EE2A71" w:rsidRDefault="00382F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Odporność na zmywanie: wysoka</w:t>
            </w:r>
          </w:p>
          <w:p w:rsidR="00EE2A71" w:rsidRDefault="00EE2A7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pl-PL"/>
              </w:rPr>
              <w:t>Kolor według zapotrzebowania</w:t>
            </w:r>
          </w:p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Klej do tapet na fizelinie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Styropian przeznaczony do wykonywania izolacji cieplnych w budownictwie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Grubość 16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  <w:p w:rsidR="00EE2A71" w:rsidRDefault="00382F5D">
            <w:pPr>
              <w:widowControl w:val="0"/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Siatka </w:t>
            </w:r>
            <w:r>
              <w:rPr>
                <w:rFonts w:cs="Calibri"/>
              </w:rPr>
              <w:t>podtynkowa z włókna szklanego 330/m2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rolki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Gotowa gładź szpachlowa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EE2A71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Drzwiczki rewizyjne</w:t>
            </w:r>
          </w:p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kolor biały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 x 30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Drzwiczki rewizyjne</w:t>
            </w:r>
          </w:p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kolor biały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 x 60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71" w:rsidRDefault="00382F5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E2A71">
        <w:trPr>
          <w:cantSplit/>
          <w:trHeight w:val="284"/>
        </w:trPr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382F5D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71" w:rsidRDefault="00EE2A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EE2A71" w:rsidRDefault="00EE2A71">
      <w:pPr>
        <w:rPr>
          <w:sz w:val="20"/>
          <w:szCs w:val="20"/>
        </w:rPr>
      </w:pPr>
    </w:p>
    <w:p w:rsidR="00EE2A71" w:rsidRDefault="00382F5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……………………………………………., dnia </w:t>
      </w:r>
      <w:r>
        <w:rPr>
          <w:sz w:val="20"/>
          <w:szCs w:val="20"/>
        </w:rPr>
        <w:t>……………………………………………</w:t>
      </w:r>
    </w:p>
    <w:p w:rsidR="00EE2A71" w:rsidRDefault="00382F5D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………………..……….……………….………………………………</w:t>
      </w:r>
    </w:p>
    <w:p w:rsidR="00EE2A71" w:rsidRDefault="00382F5D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EE2A71" w:rsidRDefault="00382F5D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osoby/osób upoważnionej/upoważnionych</w:t>
      </w:r>
    </w:p>
    <w:p w:rsidR="00EE2A71" w:rsidRDefault="00382F5D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EE2A71">
      <w:headerReference w:type="default" r:id="rId9"/>
      <w:footerReference w:type="default" r:id="rId10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5D" w:rsidRDefault="00382F5D">
      <w:pPr>
        <w:spacing w:after="0" w:line="240" w:lineRule="auto"/>
      </w:pPr>
      <w:r>
        <w:separator/>
      </w:r>
    </w:p>
  </w:endnote>
  <w:endnote w:type="continuationSeparator" w:id="0">
    <w:p w:rsidR="00382F5D" w:rsidRDefault="003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586790"/>
      <w:docPartObj>
        <w:docPartGallery w:val="Page Numbers (Top of Page)"/>
        <w:docPartUnique/>
      </w:docPartObj>
    </w:sdtPr>
    <w:sdtEndPr/>
    <w:sdtContent>
      <w:p w:rsidR="00EE2A71" w:rsidRDefault="00382F5D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332077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332077">
          <w:rPr>
            <w:bCs/>
            <w:noProof/>
            <w:sz w:val="16"/>
            <w:szCs w:val="16"/>
          </w:rPr>
          <w:t>19</w:t>
        </w:r>
        <w:r>
          <w:rPr>
            <w:bCs/>
            <w:sz w:val="16"/>
            <w:szCs w:val="16"/>
          </w:rPr>
          <w:fldChar w:fldCharType="end"/>
        </w:r>
      </w:p>
    </w:sdtContent>
  </w:sdt>
  <w:p w:rsidR="00EE2A71" w:rsidRDefault="00EE2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5D" w:rsidRDefault="00382F5D">
      <w:pPr>
        <w:spacing w:after="0" w:line="240" w:lineRule="auto"/>
      </w:pPr>
      <w:r>
        <w:separator/>
      </w:r>
    </w:p>
  </w:footnote>
  <w:footnote w:type="continuationSeparator" w:id="0">
    <w:p w:rsidR="00382F5D" w:rsidRDefault="0038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71" w:rsidRDefault="00382F5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20" behindDoc="1" locked="0" layoutInCell="0" allowOverlap="1" wp14:anchorId="0CD9F5CD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3425" cy="184150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800" cy="18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2A71" w:rsidRDefault="00382F5D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9F5CD" id="Pole tekstowe 60" o:spid="_x0000_s1026" style="position:absolute;left:0;text-align:left;margin-left:-11.6pt;margin-top:12.45pt;width:757.75pt;height:14.5pt;z-index:-503316460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EE2A71" w:rsidRDefault="00382F5D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EE2A71" w:rsidRDefault="00EE2A71">
    <w:pPr>
      <w:pStyle w:val="Nagwek"/>
      <w:rPr>
        <w:b/>
        <w:color w:val="548DD4" w:themeColor="text2" w:themeTint="99"/>
      </w:rPr>
    </w:pPr>
  </w:p>
  <w:p w:rsidR="00EE2A71" w:rsidRDefault="00EE2A71">
    <w:pPr>
      <w:pStyle w:val="Nagwek"/>
      <w:jc w:val="center"/>
      <w:rPr>
        <w:b/>
      </w:rPr>
    </w:pPr>
  </w:p>
  <w:p w:rsidR="00EE2A71" w:rsidRDefault="00382F5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Narodowy Instytut Onkologii im. Marii Skłodowskiej-Curie– Państwowy Instytut Badawczy Oddział Gliwice</w:t>
    </w:r>
  </w:p>
  <w:p w:rsidR="00EE2A71" w:rsidRDefault="00382F5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 xml:space="preserve">ul. Wybrzeże Armii </w:t>
    </w: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Krajowej15</w:t>
    </w:r>
  </w:p>
  <w:p w:rsidR="00EE2A71" w:rsidRDefault="00382F5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44-102 Gliwice</w:t>
    </w:r>
  </w:p>
  <w:p w:rsidR="00EE2A71" w:rsidRDefault="00EE2A71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EE2A71" w:rsidRDefault="00382F5D">
    <w:pPr>
      <w:pStyle w:val="Nagwek"/>
      <w:tabs>
        <w:tab w:val="clear" w:pos="4536"/>
        <w:tab w:val="clear" w:pos="9072"/>
        <w:tab w:val="left" w:pos="1050"/>
        <w:tab w:val="left" w:pos="6000"/>
      </w:tabs>
      <w:ind w:left="-426"/>
      <w:rPr>
        <w:b/>
      </w:rPr>
    </w:pPr>
    <w:r>
      <w:rPr>
        <w:b/>
      </w:rPr>
      <w:t xml:space="preserve">       Artykuły malarskie i murarskie </w:t>
    </w:r>
    <w:r>
      <w:rPr>
        <w:b/>
      </w:rPr>
      <w:tab/>
    </w:r>
  </w:p>
  <w:p w:rsidR="00EE2A71" w:rsidRDefault="00382F5D"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2503"/>
    <w:multiLevelType w:val="multilevel"/>
    <w:tmpl w:val="58A4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" w15:restartNumberingAfterBreak="0">
    <w:nsid w:val="7B7C07A8"/>
    <w:multiLevelType w:val="multilevel"/>
    <w:tmpl w:val="ABEE7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1"/>
    <w:rsid w:val="00332077"/>
    <w:rsid w:val="00382F5D"/>
    <w:rsid w:val="00E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B8D6-D5D0-4789-B144-123B98F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pl/farby_dekoracyjne/produkty/tikkurila_optiva_satin_matt_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1985-FC4C-44DA-A5F9-A80F9AE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Magdalena Filipek</cp:lastModifiedBy>
  <cp:revision>2</cp:revision>
  <cp:lastPrinted>2018-06-21T10:29:00Z</cp:lastPrinted>
  <dcterms:created xsi:type="dcterms:W3CDTF">2021-09-22T07:43:00Z</dcterms:created>
  <dcterms:modified xsi:type="dcterms:W3CDTF">2021-09-22T07:43:00Z</dcterms:modified>
  <dc:language>pl-PL</dc:language>
</cp:coreProperties>
</file>