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03"/>
        <w:gridCol w:w="1559"/>
        <w:gridCol w:w="709"/>
        <w:gridCol w:w="709"/>
        <w:gridCol w:w="1417"/>
        <w:gridCol w:w="1559"/>
        <w:gridCol w:w="1278"/>
        <w:gridCol w:w="1561"/>
        <w:gridCol w:w="1418"/>
        <w:gridCol w:w="1412"/>
      </w:tblGrid>
      <w:tr w:rsidR="00931A21">
        <w:trPr>
          <w:cantSplit/>
          <w:trHeight w:val="5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931A21" w:rsidRDefault="00FB7A1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1A21" w:rsidRDefault="00FB7A11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931A21">
        <w:trPr>
          <w:cantSplit/>
          <w:trHeight w:val="5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Płyta wiórowa laminowana kolor według </w:t>
            </w:r>
            <w:r>
              <w:rPr>
                <w:rFonts w:cs="Calibri"/>
              </w:rPr>
              <w:t>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Gr.18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Płyta HDF lakierowana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gr. 3mm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</w:pPr>
            <w:r>
              <w:rPr>
                <w:rFonts w:cs="Calibri"/>
              </w:rPr>
              <w:t>Płyta MFP 18 X 1250 X 2500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Blat roboczy (kolor według zapotrzebowania)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Wymiary: gr. 28 mm, szer. 120 cm,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Sklejka wodoodporna</w:t>
            </w:r>
            <w:r>
              <w:rPr>
                <w:rFonts w:cs="Calibri"/>
              </w:rPr>
              <w:t xml:space="preserve"> brzoza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Wymiary gr. 18 mm, (1500 x 3000 mm)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Obrzeże PCV do blatu roboczego (kolor według zapotrzebowania)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Wymiary: 32 x 1,0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Obrzeże PCV 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szer.22 mm  grubość: 0,8mm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Kantówka </w:t>
            </w:r>
            <w:r>
              <w:rPr>
                <w:rFonts w:cs="Calibri"/>
              </w:rPr>
              <w:t>strugana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10x10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 konfirmanty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6,4 x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 3,25 x 16 z dużą główką drewna 3,25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 z łbem stożkowym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Fi 5 dł 120mm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Wkręty do drewna </w:t>
            </w:r>
            <w:r>
              <w:rPr>
                <w:rFonts w:cs="Calibri"/>
              </w:rPr>
              <w:t>nierdzewne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Fi 5 dł 120mm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 z łbem stożkowym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x 20mm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4,0 x 30mm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 x 16mm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Wkręty do drewna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3,5x4,0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Wkręt Euro do</w:t>
            </w:r>
            <w:r>
              <w:rPr>
                <w:rFonts w:cs="Calibri"/>
              </w:rPr>
              <w:t xml:space="preserve"> montażu prowadnik zawiasów oraz prowadnic szuflad 5/13,5 mm L 13,5 mm PZ2 gniazdo kolor: niklowany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Nachylenie 2,2 mm średnica zewnętrzna 6.2 mm, średnica rdzenia 4,6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</w:pPr>
            <w:r>
              <w:rPr>
                <w:rFonts w:cs="Calibri"/>
              </w:rPr>
              <w:t>Kołki drewniane do mebli Fi 8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Klej Wikol w </w:t>
            </w:r>
            <w:r>
              <w:rPr>
                <w:rFonts w:cs="Calibri"/>
              </w:rPr>
              <w:t>tubce 45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</w:pPr>
            <w:r>
              <w:rPr>
                <w:rFonts w:cs="Calibri"/>
              </w:rPr>
              <w:t>Klej do drewna Wikol 1kg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Klej do wykładzin PCV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</w:pPr>
            <w:r>
              <w:rPr>
                <w:rFonts w:cs="Calibri"/>
              </w:rPr>
              <w:t>Klej do drewna Butapren 0,8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Klej uniwersalny stolarski VIKOL 1l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Klej topliwy Dorus  KS 217 Natur do obrzeży PCV </w:t>
            </w:r>
            <w:r>
              <w:rPr>
                <w:rFonts w:cs="Calibri"/>
              </w:rPr>
              <w:t>(granulat) przeznaczony do oklejarek.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Taśma ścierna do szlifierki taśmowej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Taśma ścierna do szlifierki taśmowej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Taśma ścierna do szlifierki taśmowej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Płótno ścierne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szer.200mm </w:t>
            </w:r>
            <w:r>
              <w:rPr>
                <w:rFonts w:cs="Calibri"/>
              </w:rPr>
              <w:t>grubość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Płótno ścierne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szer.200mm grubość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Płótno ścierne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szer.200mm grubość 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Prowadnice do szuflad kulkowe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43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</w:pPr>
            <w:r>
              <w:rPr>
                <w:rFonts w:cs="Calibri"/>
              </w:rPr>
              <w:t>Prowadnice do szuflad kulkowe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Zaślepki do </w:t>
            </w:r>
            <w:r>
              <w:rPr>
                <w:rFonts w:cs="Calibri"/>
              </w:rPr>
              <w:t>konfirmantów na imbus kolor beżowy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Zaślepki do konfirmantów na imbus kolor bordo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Wykładzina podłogowa PCV typu TARKET Kolor zielony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40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Wykładzina podłogowa PCV typu TARKET Kolor pomarańczowy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Wykładzina podłogowa PCV typu TARKET Kolor niebieski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Wykładzina podłogowa PCV typu TARKET Kolor beżowy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Sznur do spawania wykładzin podłogowych z PCV Kolor Niebieski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Sznur do spawania wykładzin </w:t>
            </w:r>
            <w:r>
              <w:rPr>
                <w:rFonts w:cs="Calibri"/>
              </w:rPr>
              <w:t>podłogowych z PCV Kolor Pomarańczowy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Sznur do spawania wykładzin podłogowych z PCV Kolor Beżowy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Sznur do spawania wykładzin podłogowych z PCV Kolor Zielony Jasny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Worki na trociny do odciągu do wiór AF 14</w:t>
            </w:r>
            <w:r>
              <w:rPr>
                <w:rFonts w:cs="Calibri"/>
              </w:rPr>
              <w:t xml:space="preserve"> FELDER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wym. Śr.480mm pojemność 200l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Ostrza trapezowe do cięcia wykładzin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Ostrza do noży tapeciarskich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Gwoździe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45x125       pakowane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Zawias 110 TECNO nakładany samo </w:t>
            </w:r>
            <w:r>
              <w:rPr>
                <w:rFonts w:cs="Calibri"/>
              </w:rPr>
              <w:t>domykający z prowadnikiem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puszka 35 mm Wymiary: wys. 6 cm, szerokość 10 cm, głębokość 2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Wieszak ścienny Konewka mały Kolor nikiel satyna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61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Noga okrągła  chromowana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Wymiary: 710×60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5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Pasek napędowy do </w:t>
            </w:r>
            <w:r>
              <w:rPr>
                <w:rFonts w:cs="Calibri"/>
              </w:rPr>
              <w:t>frezarki – B3 WINNER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Długość: L = 559 mm Typ pasa napędowego: PJ Rowki: 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Pasek napędowy do podżynaka do pilarki  – B3 WINNER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Długość: L = 660 mm Typ pasa napędowego: 260JMOCRO 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Szpachla do drewna Tikkurila wodorozcieńczalna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 kolor biały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Szpachla do drewna Tikkurila wodorozcieńczalna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kolor dąb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3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Szpachla do drewna Tikkurila wodorozcieńczalna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 Kolor sosna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Zestaw do drzwi przesuwnych ALFA 3 1800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Magnes meblowy zatrzask do szafek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Uchwyt meblowy Łuk 96 mm W zestawie wkręty mocujące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Stopka regulowana do mebli z mufą M6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Wysokość 2,6cm Średnica 18mm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Komandorek kątownik pojedynczy do mocowania półek  </w:t>
            </w:r>
            <w:r>
              <w:rPr>
                <w:rFonts w:cs="Calibri"/>
              </w:rPr>
              <w:t>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Wymiary:     24 x 24 x 21mm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Listwa do wieszania szafek kuchennych 2m Szyna montażowa do zawieszenia szafek kuchennych na ścianie, na całej długości posiada otwory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Zawieszka meblowa do zawieszenia mebli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65 x 20mm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Zawieszka meblowa do zawieszenia mebli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81 x 36mm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Panel podłogowy o współczynnik ścieralności AC 5</w:t>
            </w:r>
          </w:p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Kolor według zapotrzebowania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Listwy przypodłogowe do paneli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2500 x55 x 21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Podkład pod </w:t>
            </w:r>
            <w:r>
              <w:rPr>
                <w:rFonts w:cs="Calibri"/>
              </w:rPr>
              <w:t>panele polistyren 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Przepust przelotka kablowa wykonana z plastiku,</w:t>
            </w:r>
          </w:p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Kolor według zapotrzebowania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średnica przepustu fi 80 mm, wysokość wpustu 19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1A21">
        <w:trPr>
          <w:cantSplit/>
          <w:trHeight w:val="127"/>
        </w:trPr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FB7A1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21" w:rsidRDefault="00931A2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31A21" w:rsidRDefault="00931A21">
      <w:pPr>
        <w:rPr>
          <w:sz w:val="20"/>
          <w:szCs w:val="20"/>
        </w:rPr>
      </w:pPr>
    </w:p>
    <w:p w:rsidR="00931A21" w:rsidRDefault="00FB7A11">
      <w:pPr>
        <w:tabs>
          <w:tab w:val="left" w:pos="616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  <w:r>
        <w:rPr>
          <w:sz w:val="20"/>
          <w:szCs w:val="20"/>
        </w:rPr>
        <w:tab/>
      </w:r>
    </w:p>
    <w:p w:rsidR="00931A21" w:rsidRDefault="00FB7A11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..……….……………….………………………………</w:t>
      </w:r>
    </w:p>
    <w:p w:rsidR="00931A21" w:rsidRDefault="00FB7A11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931A21" w:rsidRDefault="00FB7A11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osoby/osób upoważnionej/upoważnionych</w:t>
      </w:r>
    </w:p>
    <w:p w:rsidR="00931A21" w:rsidRDefault="00FB7A11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931A21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11" w:rsidRDefault="00FB7A11">
      <w:pPr>
        <w:spacing w:after="0" w:line="240" w:lineRule="auto"/>
      </w:pPr>
      <w:r>
        <w:separator/>
      </w:r>
    </w:p>
  </w:endnote>
  <w:endnote w:type="continuationSeparator" w:id="0">
    <w:p w:rsidR="00FB7A11" w:rsidRDefault="00FB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234780"/>
      <w:docPartObj>
        <w:docPartGallery w:val="Page Numbers (Top of Page)"/>
        <w:docPartUnique/>
      </w:docPartObj>
    </w:sdtPr>
    <w:sdtEndPr/>
    <w:sdtContent>
      <w:p w:rsidR="00931A21" w:rsidRDefault="00FB7A11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675C39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675C39">
          <w:rPr>
            <w:bCs/>
            <w:noProof/>
            <w:sz w:val="16"/>
            <w:szCs w:val="16"/>
          </w:rPr>
          <w:t>9</w:t>
        </w:r>
        <w:r>
          <w:rPr>
            <w:bCs/>
            <w:sz w:val="16"/>
            <w:szCs w:val="16"/>
          </w:rPr>
          <w:fldChar w:fldCharType="end"/>
        </w:r>
      </w:p>
    </w:sdtContent>
  </w:sdt>
  <w:p w:rsidR="00931A21" w:rsidRDefault="0093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11" w:rsidRDefault="00FB7A11">
      <w:pPr>
        <w:spacing w:after="0" w:line="240" w:lineRule="auto"/>
      </w:pPr>
      <w:r>
        <w:separator/>
      </w:r>
    </w:p>
  </w:footnote>
  <w:footnote w:type="continuationSeparator" w:id="0">
    <w:p w:rsidR="00FB7A11" w:rsidRDefault="00FB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1" w:rsidRDefault="00FB7A11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10" behindDoc="1" locked="0" layoutInCell="0" allowOverlap="1" wp14:anchorId="3FBF9396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2155" cy="182880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1360" cy="182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A21" w:rsidRDefault="00FB7A11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BF9396" id="Pole tekstowe 60" o:spid="_x0000_s1026" style="position:absolute;left:0;text-align:left;margin-left:-11.6pt;margin-top:12.45pt;width:757.65pt;height:14.4pt;z-index:-503316470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" o:allowincell="f" fillcolor="#4f81bd [3204]" stroked="f" strokeweight=".5pt">
              <v:textbox inset="0,0,0,0">
                <w:txbxContent>
                  <w:p w:rsidR="00931A21" w:rsidRDefault="00FB7A11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931A21" w:rsidRDefault="00931A21">
    <w:pPr>
      <w:pStyle w:val="Nagwek"/>
      <w:rPr>
        <w:b/>
        <w:color w:val="548DD4" w:themeColor="text2" w:themeTint="99"/>
      </w:rPr>
    </w:pPr>
  </w:p>
  <w:p w:rsidR="00931A21" w:rsidRDefault="00931A21">
    <w:pPr>
      <w:pStyle w:val="Nagwek"/>
      <w:jc w:val="center"/>
      <w:rPr>
        <w:b/>
      </w:rPr>
    </w:pPr>
  </w:p>
  <w:p w:rsidR="00931A21" w:rsidRDefault="00FB7A11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 xml:space="preserve">Narodowy Instytut Onkologii im. </w:t>
    </w:r>
  </w:p>
  <w:p w:rsidR="00931A21" w:rsidRDefault="00FB7A11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Marii Skłodowskiej-Curie– Państwowy Instytut Badawczy Oddział Gliwice</w:t>
    </w:r>
  </w:p>
  <w:p w:rsidR="00931A21" w:rsidRDefault="00FB7A11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ul. Wybrzeże Armii Krajowej15</w:t>
    </w:r>
  </w:p>
  <w:p w:rsidR="00931A21" w:rsidRDefault="00FB7A11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44-102 Gliwice</w:t>
    </w:r>
  </w:p>
  <w:p w:rsidR="00931A21" w:rsidRDefault="00FB7A11">
    <w:pPr>
      <w:pStyle w:val="Nagwek"/>
      <w:tabs>
        <w:tab w:val="clear" w:pos="4536"/>
        <w:tab w:val="clear" w:pos="9072"/>
        <w:tab w:val="left" w:pos="1050"/>
      </w:tabs>
      <w:ind w:left="-426"/>
      <w:rPr>
        <w:b/>
      </w:rPr>
    </w:pPr>
    <w:r>
      <w:rPr>
        <w:b/>
      </w:rPr>
      <w:t xml:space="preserve">        </w:t>
    </w:r>
    <w:r>
      <w:rPr>
        <w:rFonts w:cs="Arial"/>
        <w:color w:val="000000"/>
        <w:sz w:val="20"/>
        <w:szCs w:val="20"/>
      </w:rPr>
      <w:t>Artykuły stolarskie</w:t>
    </w:r>
  </w:p>
  <w:p w:rsidR="00931A21" w:rsidRDefault="00FB7A11"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0795"/>
    <w:multiLevelType w:val="multilevel"/>
    <w:tmpl w:val="2D22F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4E28D0"/>
    <w:multiLevelType w:val="multilevel"/>
    <w:tmpl w:val="DA9C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1"/>
    <w:rsid w:val="00675C39"/>
    <w:rsid w:val="00931A21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5A76-03DD-4C7C-831E-591D0D4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qFormat/>
    <w:rsid w:val="00F96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42D0"/>
    <w:rPr>
      <w:rFonts w:cs="Times New Roma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C876-2EF4-4FC0-AD4C-5BCF53A6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Ewa Stelmach</cp:lastModifiedBy>
  <cp:revision>2</cp:revision>
  <cp:lastPrinted>2017-05-09T08:39:00Z</cp:lastPrinted>
  <dcterms:created xsi:type="dcterms:W3CDTF">2021-09-23T09:59:00Z</dcterms:created>
  <dcterms:modified xsi:type="dcterms:W3CDTF">2021-09-23T09:59:00Z</dcterms:modified>
  <dc:language>pl-PL</dc:language>
</cp:coreProperties>
</file>