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3E" w:rsidRDefault="00B92E3E" w:rsidP="002D1B8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92E3E" w:rsidRDefault="00B92E3E" w:rsidP="002D1B85">
      <w:pPr>
        <w:rPr>
          <w:rFonts w:ascii="Arial" w:hAnsi="Arial" w:cs="Arial"/>
          <w:b/>
          <w:sz w:val="20"/>
          <w:szCs w:val="20"/>
        </w:rPr>
      </w:pPr>
    </w:p>
    <w:p w:rsidR="00F25690" w:rsidRPr="00F25690" w:rsidRDefault="00F25690" w:rsidP="002D1B85">
      <w:pPr>
        <w:rPr>
          <w:rFonts w:ascii="Arial" w:hAnsi="Arial" w:cs="Arial"/>
          <w:b/>
          <w:sz w:val="20"/>
          <w:szCs w:val="20"/>
        </w:rPr>
      </w:pPr>
    </w:p>
    <w:p w:rsidR="008536A5" w:rsidRDefault="008536A5" w:rsidP="008536A5">
      <w:pPr>
        <w:pStyle w:val="Nagwek3"/>
        <w:ind w:left="3665"/>
        <w:jc w:val="both"/>
        <w:rPr>
          <w:color w:val="3F3F3F"/>
        </w:rPr>
      </w:pPr>
      <w:r>
        <w:rPr>
          <w:color w:val="464646"/>
        </w:rPr>
        <w:t xml:space="preserve">Opis </w:t>
      </w:r>
      <w:r>
        <w:rPr>
          <w:color w:val="444444"/>
        </w:rPr>
        <w:t xml:space="preserve">przedmiotu </w:t>
      </w:r>
      <w:r>
        <w:rPr>
          <w:color w:val="3F3F3F"/>
        </w:rPr>
        <w:t>zamówienia</w:t>
      </w:r>
    </w:p>
    <w:p w:rsidR="008536A5" w:rsidRDefault="008536A5" w:rsidP="008536A5">
      <w:pPr>
        <w:pStyle w:val="Nagwek3"/>
        <w:ind w:left="3665"/>
        <w:jc w:val="both"/>
      </w:pPr>
    </w:p>
    <w:p w:rsidR="008536A5" w:rsidRPr="008536A5" w:rsidRDefault="008536A5" w:rsidP="008536A5">
      <w:pPr>
        <w:pStyle w:val="Akapitzlist"/>
        <w:widowControl w:val="0"/>
        <w:numPr>
          <w:ilvl w:val="1"/>
          <w:numId w:val="8"/>
        </w:numPr>
        <w:tabs>
          <w:tab w:val="left" w:pos="674"/>
        </w:tabs>
        <w:autoSpaceDE w:val="0"/>
        <w:autoSpaceDN w:val="0"/>
        <w:spacing w:line="230" w:lineRule="auto"/>
        <w:ind w:right="100" w:firstLine="110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>Usługa</w:t>
      </w:r>
      <w:r w:rsidRPr="008536A5">
        <w:rPr>
          <w:rFonts w:ascii="Arial" w:hAnsi="Arial" w:cs="Arial"/>
          <w:color w:val="000000" w:themeColor="text1"/>
          <w:spacing w:val="-4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konserwacji i</w:t>
      </w:r>
      <w:r w:rsidRPr="008536A5">
        <w:rPr>
          <w:rFonts w:ascii="Arial" w:hAnsi="Arial" w:cs="Arial"/>
          <w:color w:val="000000" w:themeColor="text1"/>
          <w:spacing w:val="-12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napraw</w:t>
      </w:r>
      <w:r w:rsidRPr="008536A5">
        <w:rPr>
          <w:rFonts w:ascii="Arial" w:hAnsi="Arial" w:cs="Arial"/>
          <w:color w:val="000000" w:themeColor="text1"/>
          <w:spacing w:val="-3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0"/>
        </w:rPr>
        <w:t>—</w:t>
      </w:r>
      <w:r w:rsidRPr="008536A5">
        <w:rPr>
          <w:rFonts w:ascii="Arial" w:hAnsi="Arial" w:cs="Arial"/>
          <w:color w:val="000000" w:themeColor="text1"/>
          <w:spacing w:val="-12"/>
          <w:w w:val="90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zwanych</w:t>
      </w:r>
      <w:r w:rsidRPr="008536A5">
        <w:rPr>
          <w:rFonts w:ascii="Arial" w:hAnsi="Arial" w:cs="Arial"/>
          <w:color w:val="000000" w:themeColor="text1"/>
          <w:spacing w:val="-5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dalej</w:t>
      </w:r>
      <w:r w:rsidRPr="008536A5">
        <w:rPr>
          <w:rFonts w:ascii="Arial" w:hAnsi="Arial" w:cs="Arial"/>
          <w:color w:val="000000" w:themeColor="text1"/>
          <w:spacing w:val="-6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„usługami”</w:t>
      </w:r>
      <w:r w:rsidRPr="008536A5">
        <w:rPr>
          <w:rFonts w:ascii="Arial" w:hAnsi="Arial" w:cs="Arial"/>
          <w:color w:val="000000" w:themeColor="text1"/>
          <w:spacing w:val="-5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drzwi</w:t>
      </w:r>
      <w:r w:rsidRPr="008536A5">
        <w:rPr>
          <w:rFonts w:ascii="Arial" w:hAnsi="Arial" w:cs="Arial"/>
          <w:color w:val="000000" w:themeColor="text1"/>
          <w:spacing w:val="-7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automatycznych</w:t>
      </w:r>
      <w:r w:rsidRPr="008536A5">
        <w:rPr>
          <w:rFonts w:ascii="Arial" w:hAnsi="Arial" w:cs="Arial"/>
          <w:color w:val="000000" w:themeColor="text1"/>
          <w:spacing w:val="-10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zwanych</w:t>
      </w:r>
      <w:r w:rsidRPr="008536A5">
        <w:rPr>
          <w:rFonts w:ascii="Arial" w:hAnsi="Arial" w:cs="Arial"/>
          <w:color w:val="000000" w:themeColor="text1"/>
          <w:spacing w:val="-7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dalej</w:t>
      </w:r>
      <w:r w:rsidRPr="008536A5">
        <w:rPr>
          <w:rFonts w:ascii="Arial" w:hAnsi="Arial" w:cs="Arial"/>
          <w:color w:val="000000" w:themeColor="text1"/>
          <w:spacing w:val="-7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„</w:t>
      </w:r>
      <w:proofErr w:type="spellStart"/>
      <w:r w:rsidRPr="008536A5">
        <w:rPr>
          <w:rFonts w:ascii="Arial" w:hAnsi="Arial" w:cs="Arial"/>
          <w:color w:val="000000" w:themeColor="text1"/>
          <w:w w:val="95"/>
        </w:rPr>
        <w:t>urzą</w:t>
      </w:r>
      <w:proofErr w:type="spellEnd"/>
      <w:r w:rsidRPr="008536A5">
        <w:rPr>
          <w:rFonts w:ascii="Arial" w:hAnsi="Arial" w:cs="Arial"/>
          <w:color w:val="000000" w:themeColor="text1"/>
          <w:w w:val="95"/>
        </w:rPr>
        <w:t xml:space="preserve">- </w:t>
      </w:r>
      <w:proofErr w:type="spellStart"/>
      <w:r w:rsidRPr="008536A5">
        <w:rPr>
          <w:rFonts w:ascii="Arial" w:hAnsi="Arial" w:cs="Arial"/>
          <w:color w:val="000000" w:themeColor="text1"/>
          <w:w w:val="95"/>
        </w:rPr>
        <w:t>dzeniami</w:t>
      </w:r>
      <w:proofErr w:type="spellEnd"/>
      <w:r w:rsidRPr="008536A5">
        <w:rPr>
          <w:rFonts w:ascii="Arial" w:hAnsi="Arial" w:cs="Arial"/>
          <w:color w:val="000000" w:themeColor="text1"/>
          <w:w w:val="95"/>
        </w:rPr>
        <w:t xml:space="preserve">” zgodnie z wyszczególnieniem zawartym w Specyfikacji Asortymentowo-Cenowej stanowiącej </w:t>
      </w:r>
      <w:r w:rsidRPr="008536A5">
        <w:rPr>
          <w:rFonts w:ascii="Arial" w:hAnsi="Arial" w:cs="Arial"/>
          <w:color w:val="000000" w:themeColor="text1"/>
        </w:rPr>
        <w:t>załącznik.</w:t>
      </w:r>
    </w:p>
    <w:p w:rsidR="008536A5" w:rsidRPr="008536A5" w:rsidRDefault="008536A5" w:rsidP="008536A5">
      <w:pPr>
        <w:pStyle w:val="Akapitzlist"/>
        <w:widowControl w:val="0"/>
        <w:numPr>
          <w:ilvl w:val="1"/>
          <w:numId w:val="8"/>
        </w:numPr>
        <w:tabs>
          <w:tab w:val="left" w:pos="571"/>
        </w:tabs>
        <w:autoSpaceDE w:val="0"/>
        <w:autoSpaceDN w:val="0"/>
        <w:spacing w:before="4" w:line="225" w:lineRule="auto"/>
        <w:ind w:left="342" w:right="110" w:hanging="4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Konserwowanie</w:t>
      </w:r>
      <w:r w:rsidRPr="008536A5">
        <w:rPr>
          <w:rFonts w:ascii="Arial" w:hAnsi="Arial" w:cs="Arial"/>
          <w:color w:val="000000" w:themeColor="text1"/>
          <w:spacing w:val="-24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drzwi</w:t>
      </w:r>
      <w:r w:rsidRPr="008536A5">
        <w:rPr>
          <w:rFonts w:ascii="Arial" w:hAnsi="Arial" w:cs="Arial"/>
          <w:color w:val="000000" w:themeColor="text1"/>
          <w:spacing w:val="-33"/>
        </w:rPr>
        <w:t xml:space="preserve"> </w:t>
      </w:r>
      <w:r>
        <w:rPr>
          <w:rFonts w:ascii="Arial" w:hAnsi="Arial" w:cs="Arial"/>
          <w:color w:val="000000" w:themeColor="text1"/>
        </w:rPr>
        <w:t>automatyczn</w:t>
      </w:r>
      <w:r w:rsidRPr="008536A5">
        <w:rPr>
          <w:rFonts w:ascii="Arial" w:hAnsi="Arial" w:cs="Arial"/>
          <w:color w:val="000000" w:themeColor="text1"/>
        </w:rPr>
        <w:t>ych</w:t>
      </w:r>
      <w:r w:rsidRPr="008536A5">
        <w:rPr>
          <w:rFonts w:ascii="Arial" w:hAnsi="Arial" w:cs="Arial"/>
          <w:color w:val="000000" w:themeColor="text1"/>
          <w:spacing w:val="-2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zgodnie</w:t>
      </w:r>
      <w:r w:rsidRPr="008536A5">
        <w:rPr>
          <w:rFonts w:ascii="Arial" w:hAnsi="Arial" w:cs="Arial"/>
          <w:color w:val="000000" w:themeColor="text1"/>
          <w:spacing w:val="-3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z</w:t>
      </w:r>
      <w:r w:rsidRPr="008536A5">
        <w:rPr>
          <w:rFonts w:ascii="Arial" w:hAnsi="Arial" w:cs="Arial"/>
          <w:color w:val="000000" w:themeColor="text1"/>
          <w:spacing w:val="-39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aktualnie</w:t>
      </w:r>
      <w:r w:rsidRPr="008536A5">
        <w:rPr>
          <w:rFonts w:ascii="Arial" w:hAnsi="Arial" w:cs="Arial"/>
          <w:color w:val="000000" w:themeColor="text1"/>
          <w:spacing w:val="-3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obowiązującymi</w:t>
      </w:r>
      <w:r w:rsidRPr="008536A5">
        <w:rPr>
          <w:rFonts w:ascii="Arial" w:hAnsi="Arial" w:cs="Arial"/>
          <w:color w:val="000000" w:themeColor="text1"/>
          <w:spacing w:val="-34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przepisami,</w:t>
      </w:r>
      <w:r w:rsidRPr="008536A5">
        <w:rPr>
          <w:rFonts w:ascii="Arial" w:hAnsi="Arial" w:cs="Arial"/>
          <w:color w:val="000000" w:themeColor="text1"/>
          <w:spacing w:val="-27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</w:t>
      </w:r>
      <w:r w:rsidRPr="008536A5">
        <w:rPr>
          <w:rFonts w:ascii="Arial" w:hAnsi="Arial" w:cs="Arial"/>
          <w:color w:val="000000" w:themeColor="text1"/>
          <w:spacing w:val="-3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w</w:t>
      </w:r>
      <w:r w:rsidRPr="008536A5">
        <w:rPr>
          <w:rFonts w:ascii="Arial" w:hAnsi="Arial" w:cs="Arial"/>
          <w:color w:val="000000" w:themeColor="text1"/>
          <w:spacing w:val="-39"/>
        </w:rPr>
        <w:t xml:space="preserve"> </w:t>
      </w:r>
      <w:proofErr w:type="spellStart"/>
      <w:r w:rsidRPr="008536A5">
        <w:rPr>
          <w:rFonts w:ascii="Arial" w:hAnsi="Arial" w:cs="Arial"/>
          <w:color w:val="000000" w:themeColor="text1"/>
        </w:rPr>
        <w:t>szczegól</w:t>
      </w:r>
      <w:proofErr w:type="spellEnd"/>
      <w:r w:rsidRPr="008536A5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8536A5">
        <w:rPr>
          <w:rFonts w:ascii="Arial" w:hAnsi="Arial" w:cs="Arial"/>
          <w:color w:val="000000" w:themeColor="text1"/>
        </w:rPr>
        <w:t>ności</w:t>
      </w:r>
      <w:proofErr w:type="spellEnd"/>
      <w:r w:rsidRPr="008536A5">
        <w:rPr>
          <w:rFonts w:ascii="Arial" w:hAnsi="Arial" w:cs="Arial"/>
          <w:color w:val="000000" w:themeColor="text1"/>
          <w:spacing w:val="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poprzez: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75"/>
        </w:tabs>
        <w:autoSpaceDE w:val="0"/>
        <w:autoSpaceDN w:val="0"/>
        <w:spacing w:line="255" w:lineRule="exact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zapewnienie ciągłej i bezawaryjnej gotowości do pracy drzwi</w:t>
      </w:r>
      <w:r w:rsidRPr="008536A5">
        <w:rPr>
          <w:rFonts w:ascii="Arial" w:hAnsi="Arial" w:cs="Arial"/>
          <w:color w:val="000000" w:themeColor="text1"/>
          <w:spacing w:val="-3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automatycznych,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93"/>
        </w:tabs>
        <w:autoSpaceDE w:val="0"/>
        <w:autoSpaceDN w:val="0"/>
        <w:spacing w:before="5" w:line="225" w:lineRule="auto"/>
        <w:ind w:left="1059" w:right="102" w:firstLine="5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stała</w:t>
      </w:r>
      <w:r w:rsidRPr="008536A5">
        <w:rPr>
          <w:rFonts w:ascii="Arial" w:hAnsi="Arial" w:cs="Arial"/>
          <w:color w:val="000000" w:themeColor="text1"/>
          <w:spacing w:val="-3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całodobowa</w:t>
      </w:r>
      <w:r w:rsidRPr="008536A5">
        <w:rPr>
          <w:rFonts w:ascii="Arial" w:hAnsi="Arial" w:cs="Arial"/>
          <w:color w:val="000000" w:themeColor="text1"/>
          <w:spacing w:val="-23"/>
        </w:rPr>
        <w:t xml:space="preserve"> </w:t>
      </w:r>
      <w:r w:rsidRPr="008536A5">
        <w:rPr>
          <w:rFonts w:ascii="Arial" w:hAnsi="Arial" w:cs="Arial"/>
          <w:color w:val="000000" w:themeColor="text1"/>
        </w:rPr>
        <w:t>opieka</w:t>
      </w:r>
      <w:r w:rsidRPr="008536A5">
        <w:rPr>
          <w:rFonts w:ascii="Arial" w:hAnsi="Arial" w:cs="Arial"/>
          <w:color w:val="000000" w:themeColor="text1"/>
          <w:spacing w:val="-24"/>
        </w:rPr>
        <w:t xml:space="preserve"> </w:t>
      </w:r>
      <w:r w:rsidRPr="008536A5">
        <w:rPr>
          <w:rFonts w:ascii="Arial" w:hAnsi="Arial" w:cs="Arial"/>
          <w:color w:val="000000" w:themeColor="text1"/>
        </w:rPr>
        <w:t>konserwatorska,</w:t>
      </w:r>
      <w:r w:rsidRPr="008536A5">
        <w:rPr>
          <w:rFonts w:ascii="Arial" w:hAnsi="Arial" w:cs="Arial"/>
          <w:color w:val="000000" w:themeColor="text1"/>
          <w:spacing w:val="-33"/>
        </w:rPr>
        <w:t xml:space="preserve"> </w:t>
      </w:r>
      <w:r w:rsidRPr="008536A5">
        <w:rPr>
          <w:rFonts w:ascii="Arial" w:hAnsi="Arial" w:cs="Arial"/>
          <w:color w:val="000000" w:themeColor="text1"/>
        </w:rPr>
        <w:t>czas</w:t>
      </w:r>
      <w:r w:rsidRPr="008536A5">
        <w:rPr>
          <w:rFonts w:ascii="Arial" w:hAnsi="Arial" w:cs="Arial"/>
          <w:color w:val="000000" w:themeColor="text1"/>
          <w:spacing w:val="-3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reakcji</w:t>
      </w:r>
      <w:r w:rsidRPr="008536A5">
        <w:rPr>
          <w:rFonts w:ascii="Arial" w:hAnsi="Arial" w:cs="Arial"/>
          <w:color w:val="000000" w:themeColor="text1"/>
          <w:spacing w:val="-29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przy</w:t>
      </w:r>
      <w:r w:rsidRPr="008536A5">
        <w:rPr>
          <w:rFonts w:ascii="Arial" w:hAnsi="Arial" w:cs="Arial"/>
          <w:color w:val="000000" w:themeColor="text1"/>
          <w:spacing w:val="-28"/>
        </w:rPr>
        <w:t xml:space="preserve"> </w:t>
      </w:r>
      <w:r w:rsidRPr="008536A5">
        <w:rPr>
          <w:rFonts w:ascii="Arial" w:hAnsi="Arial" w:cs="Arial"/>
          <w:color w:val="000000" w:themeColor="text1"/>
        </w:rPr>
        <w:t>wezwaniu</w:t>
      </w:r>
      <w:r w:rsidRPr="008536A5">
        <w:rPr>
          <w:rFonts w:ascii="Arial" w:hAnsi="Arial" w:cs="Arial"/>
          <w:color w:val="000000" w:themeColor="text1"/>
          <w:spacing w:val="-2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do</w:t>
      </w:r>
      <w:r w:rsidRPr="008536A5">
        <w:rPr>
          <w:rFonts w:ascii="Arial" w:hAnsi="Arial" w:cs="Arial"/>
          <w:color w:val="000000" w:themeColor="text1"/>
          <w:spacing w:val="-3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awarii</w:t>
      </w:r>
      <w:r w:rsidRPr="008536A5">
        <w:rPr>
          <w:rFonts w:ascii="Arial" w:hAnsi="Arial" w:cs="Arial"/>
          <w:color w:val="000000" w:themeColor="text1"/>
          <w:spacing w:val="-2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nie</w:t>
      </w:r>
      <w:r w:rsidRPr="008536A5">
        <w:rPr>
          <w:rFonts w:ascii="Arial" w:hAnsi="Arial" w:cs="Arial"/>
          <w:color w:val="000000" w:themeColor="text1"/>
          <w:spacing w:val="-33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dłuższy</w:t>
      </w:r>
      <w:r w:rsidRPr="008536A5">
        <w:rPr>
          <w:rFonts w:ascii="Arial" w:hAnsi="Arial" w:cs="Arial"/>
          <w:color w:val="000000" w:themeColor="text1"/>
          <w:spacing w:val="-2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niż 3</w:t>
      </w:r>
      <w:r w:rsidRPr="008536A5">
        <w:rPr>
          <w:rFonts w:ascii="Arial" w:hAnsi="Arial" w:cs="Arial"/>
          <w:color w:val="000000" w:themeColor="text1"/>
          <w:spacing w:val="-18"/>
        </w:rPr>
        <w:t xml:space="preserve"> </w:t>
      </w:r>
      <w:r w:rsidRPr="008536A5">
        <w:rPr>
          <w:rFonts w:ascii="Arial" w:hAnsi="Arial" w:cs="Arial"/>
          <w:color w:val="000000" w:themeColor="text1"/>
        </w:rPr>
        <w:t>godziny</w:t>
      </w:r>
      <w:r w:rsidRPr="008536A5">
        <w:rPr>
          <w:rFonts w:ascii="Arial" w:hAnsi="Arial" w:cs="Arial"/>
          <w:color w:val="000000" w:themeColor="text1"/>
          <w:spacing w:val="-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w</w:t>
      </w:r>
      <w:r w:rsidRPr="008536A5">
        <w:rPr>
          <w:rFonts w:ascii="Arial" w:hAnsi="Arial" w:cs="Arial"/>
          <w:color w:val="000000" w:themeColor="text1"/>
          <w:spacing w:val="-7"/>
        </w:rPr>
        <w:t xml:space="preserve"> </w:t>
      </w:r>
      <w:r w:rsidRPr="008536A5">
        <w:rPr>
          <w:rFonts w:ascii="Arial" w:hAnsi="Arial" w:cs="Arial"/>
          <w:color w:val="000000" w:themeColor="text1"/>
        </w:rPr>
        <w:t>godzinach</w:t>
      </w:r>
      <w:r w:rsidRPr="008536A5">
        <w:rPr>
          <w:rFonts w:ascii="Arial" w:hAnsi="Arial" w:cs="Arial"/>
          <w:color w:val="000000" w:themeColor="text1"/>
          <w:spacing w:val="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roboczych</w:t>
      </w:r>
      <w:r w:rsidRPr="008536A5">
        <w:rPr>
          <w:rFonts w:ascii="Arial" w:hAnsi="Arial" w:cs="Arial"/>
          <w:color w:val="000000" w:themeColor="text1"/>
          <w:spacing w:val="-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(tj.</w:t>
      </w:r>
      <w:r w:rsidRPr="008536A5">
        <w:rPr>
          <w:rFonts w:ascii="Arial" w:hAnsi="Arial" w:cs="Arial"/>
          <w:color w:val="000000" w:themeColor="text1"/>
          <w:spacing w:val="-17"/>
        </w:rPr>
        <w:t xml:space="preserve"> </w:t>
      </w:r>
      <w:r w:rsidRPr="008536A5">
        <w:rPr>
          <w:rFonts w:ascii="Arial" w:hAnsi="Arial" w:cs="Arial"/>
          <w:color w:val="000000" w:themeColor="text1"/>
        </w:rPr>
        <w:t>od</w:t>
      </w:r>
      <w:r w:rsidRPr="008536A5">
        <w:rPr>
          <w:rFonts w:ascii="Arial" w:hAnsi="Arial" w:cs="Arial"/>
          <w:color w:val="000000" w:themeColor="text1"/>
          <w:spacing w:val="-6"/>
        </w:rPr>
        <w:t xml:space="preserve"> </w:t>
      </w:r>
      <w:r>
        <w:rPr>
          <w:rFonts w:ascii="Arial" w:hAnsi="Arial" w:cs="Arial"/>
          <w:color w:val="000000" w:themeColor="text1"/>
        </w:rPr>
        <w:t>poniedział</w:t>
      </w:r>
      <w:r w:rsidRPr="008536A5">
        <w:rPr>
          <w:rFonts w:ascii="Arial" w:hAnsi="Arial" w:cs="Arial"/>
          <w:color w:val="000000" w:themeColor="text1"/>
        </w:rPr>
        <w:t>ku</w:t>
      </w:r>
      <w:r w:rsidRPr="008536A5">
        <w:rPr>
          <w:rFonts w:ascii="Arial" w:hAnsi="Arial" w:cs="Arial"/>
          <w:color w:val="000000" w:themeColor="text1"/>
          <w:spacing w:val="-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do</w:t>
      </w:r>
      <w:r w:rsidRPr="008536A5">
        <w:rPr>
          <w:rFonts w:ascii="Arial" w:hAnsi="Arial" w:cs="Arial"/>
          <w:color w:val="000000" w:themeColor="text1"/>
          <w:spacing w:val="-1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piątku</w:t>
      </w:r>
      <w:r w:rsidRPr="008536A5">
        <w:rPr>
          <w:rFonts w:ascii="Arial" w:hAnsi="Arial" w:cs="Arial"/>
          <w:color w:val="000000" w:themeColor="text1"/>
          <w:spacing w:val="-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od</w:t>
      </w:r>
      <w:r w:rsidRPr="008536A5">
        <w:rPr>
          <w:rFonts w:ascii="Arial" w:hAnsi="Arial" w:cs="Arial"/>
          <w:color w:val="000000" w:themeColor="text1"/>
          <w:spacing w:val="-1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7:00</w:t>
      </w:r>
      <w:r w:rsidRPr="008536A5">
        <w:rPr>
          <w:rFonts w:ascii="Arial" w:hAnsi="Arial" w:cs="Arial"/>
          <w:color w:val="000000" w:themeColor="text1"/>
          <w:spacing w:val="-13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do</w:t>
      </w:r>
      <w:r w:rsidRPr="008536A5">
        <w:rPr>
          <w:rFonts w:ascii="Arial" w:hAnsi="Arial" w:cs="Arial"/>
          <w:color w:val="000000" w:themeColor="text1"/>
          <w:spacing w:val="-1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15:00),</w:t>
      </w:r>
      <w:r w:rsidRPr="008536A5">
        <w:rPr>
          <w:rFonts w:ascii="Arial" w:hAnsi="Arial" w:cs="Arial"/>
          <w:color w:val="000000" w:themeColor="text1"/>
          <w:spacing w:val="-1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do</w:t>
      </w:r>
      <w:r w:rsidRPr="008536A5">
        <w:rPr>
          <w:rFonts w:ascii="Arial" w:hAnsi="Arial" w:cs="Arial"/>
          <w:color w:val="000000" w:themeColor="text1"/>
          <w:spacing w:val="-1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8</w:t>
      </w:r>
      <w:r w:rsidRPr="008536A5">
        <w:rPr>
          <w:rFonts w:ascii="Arial" w:hAnsi="Arial" w:cs="Arial"/>
          <w:color w:val="000000" w:themeColor="text1"/>
          <w:spacing w:val="-1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godzin w pozostałym</w:t>
      </w:r>
      <w:r w:rsidRPr="008536A5">
        <w:rPr>
          <w:rFonts w:ascii="Arial" w:hAnsi="Arial" w:cs="Arial"/>
          <w:color w:val="000000" w:themeColor="text1"/>
          <w:spacing w:val="2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czasie.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78"/>
        </w:tabs>
        <w:autoSpaceDE w:val="0"/>
        <w:autoSpaceDN w:val="0"/>
        <w:spacing w:line="251" w:lineRule="exact"/>
        <w:ind w:left="1277" w:hanging="218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wykonywanie</w:t>
      </w:r>
      <w:r w:rsidRPr="008536A5">
        <w:rPr>
          <w:rFonts w:ascii="Arial" w:hAnsi="Arial" w:cs="Arial"/>
          <w:color w:val="000000" w:themeColor="text1"/>
          <w:spacing w:val="-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planowych</w:t>
      </w:r>
      <w:r w:rsidRPr="008536A5">
        <w:rPr>
          <w:rFonts w:ascii="Arial" w:hAnsi="Arial" w:cs="Arial"/>
          <w:color w:val="000000" w:themeColor="text1"/>
          <w:spacing w:val="-1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przeglądów,</w:t>
      </w:r>
      <w:r w:rsidRPr="008536A5">
        <w:rPr>
          <w:rFonts w:ascii="Arial" w:hAnsi="Arial" w:cs="Arial"/>
          <w:color w:val="000000" w:themeColor="text1"/>
          <w:spacing w:val="-1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konserwacji</w:t>
      </w:r>
      <w:r w:rsidRPr="008536A5">
        <w:rPr>
          <w:rFonts w:ascii="Arial" w:hAnsi="Arial" w:cs="Arial"/>
          <w:color w:val="000000" w:themeColor="text1"/>
          <w:spacing w:val="-1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i</w:t>
      </w:r>
      <w:r w:rsidRPr="008536A5">
        <w:rPr>
          <w:rFonts w:ascii="Arial" w:hAnsi="Arial" w:cs="Arial"/>
          <w:color w:val="000000" w:themeColor="text1"/>
          <w:spacing w:val="-24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prób</w:t>
      </w:r>
      <w:r w:rsidRPr="008536A5">
        <w:rPr>
          <w:rFonts w:ascii="Arial" w:hAnsi="Arial" w:cs="Arial"/>
          <w:color w:val="000000" w:themeColor="text1"/>
          <w:spacing w:val="-2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drzwi</w:t>
      </w:r>
      <w:r w:rsidRPr="008536A5">
        <w:rPr>
          <w:rFonts w:ascii="Arial" w:hAnsi="Arial" w:cs="Arial"/>
          <w:color w:val="000000" w:themeColor="text1"/>
          <w:spacing w:val="-18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automatycznych</w:t>
      </w:r>
      <w:r w:rsidRPr="008536A5">
        <w:rPr>
          <w:rFonts w:ascii="Arial" w:hAnsi="Arial" w:cs="Arial"/>
          <w:color w:val="000000" w:themeColor="text1"/>
          <w:spacing w:val="-2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zgodnie</w:t>
      </w:r>
    </w:p>
    <w:p w:rsidR="008536A5" w:rsidRPr="008536A5" w:rsidRDefault="008536A5" w:rsidP="008536A5">
      <w:pPr>
        <w:pStyle w:val="Tekstpodstawowy"/>
        <w:spacing w:before="5" w:line="225" w:lineRule="auto"/>
        <w:ind w:left="1058" w:firstLine="4"/>
        <w:rPr>
          <w:rFonts w:ascii="Arial" w:hAnsi="Arial" w:cs="Arial"/>
          <w:color w:val="000000" w:themeColor="text1"/>
          <w:sz w:val="20"/>
        </w:rPr>
      </w:pPr>
      <w:r w:rsidRPr="008536A5">
        <w:rPr>
          <w:rFonts w:ascii="Arial" w:hAnsi="Arial" w:cs="Arial"/>
          <w:color w:val="000000" w:themeColor="text1"/>
          <w:w w:val="95"/>
          <w:sz w:val="20"/>
        </w:rPr>
        <w:t>z Harmonogramem Prac Konserwa</w:t>
      </w:r>
      <w:r>
        <w:rPr>
          <w:rFonts w:ascii="Arial" w:hAnsi="Arial" w:cs="Arial"/>
          <w:color w:val="000000" w:themeColor="text1"/>
          <w:w w:val="95"/>
          <w:sz w:val="20"/>
        </w:rPr>
        <w:t>c</w:t>
      </w:r>
      <w:r w:rsidRPr="008536A5">
        <w:rPr>
          <w:rFonts w:ascii="Arial" w:hAnsi="Arial" w:cs="Arial"/>
          <w:color w:val="000000" w:themeColor="text1"/>
          <w:w w:val="95"/>
          <w:sz w:val="20"/>
        </w:rPr>
        <w:t xml:space="preserve">yjnych drzwi automatycznych stanowiącym załącznik do </w:t>
      </w:r>
      <w:r w:rsidRPr="008536A5">
        <w:rPr>
          <w:rFonts w:ascii="Arial" w:hAnsi="Arial" w:cs="Arial"/>
          <w:color w:val="000000" w:themeColor="text1"/>
          <w:sz w:val="20"/>
        </w:rPr>
        <w:t>zapytania ofertowego,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70"/>
        </w:tabs>
        <w:autoSpaceDE w:val="0"/>
        <w:autoSpaceDN w:val="0"/>
        <w:spacing w:before="11" w:line="225" w:lineRule="auto"/>
        <w:ind w:left="1062" w:right="119" w:hanging="7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>utrzymywania</w:t>
      </w:r>
      <w:r w:rsidRPr="008536A5">
        <w:rPr>
          <w:rFonts w:ascii="Arial" w:hAnsi="Arial" w:cs="Arial"/>
          <w:color w:val="000000" w:themeColor="text1"/>
          <w:spacing w:val="-3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w</w:t>
      </w:r>
      <w:r w:rsidRPr="008536A5">
        <w:rPr>
          <w:rFonts w:ascii="Arial" w:hAnsi="Arial" w:cs="Arial"/>
          <w:color w:val="000000" w:themeColor="text1"/>
          <w:spacing w:val="-19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dyspozycji</w:t>
      </w:r>
      <w:r w:rsidRPr="008536A5">
        <w:rPr>
          <w:rFonts w:ascii="Arial" w:hAnsi="Arial" w:cs="Arial"/>
          <w:color w:val="000000" w:themeColor="text1"/>
          <w:spacing w:val="-8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całodobowego</w:t>
      </w:r>
      <w:r w:rsidRPr="008536A5">
        <w:rPr>
          <w:rFonts w:ascii="Arial" w:hAnsi="Arial" w:cs="Arial"/>
          <w:color w:val="000000" w:themeColor="text1"/>
          <w:spacing w:val="-1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pogotowia</w:t>
      </w:r>
      <w:r w:rsidRPr="008536A5">
        <w:rPr>
          <w:rFonts w:ascii="Arial" w:hAnsi="Arial" w:cs="Arial"/>
          <w:color w:val="000000" w:themeColor="text1"/>
          <w:spacing w:val="-9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zdolnego</w:t>
      </w:r>
      <w:r w:rsidRPr="008536A5">
        <w:rPr>
          <w:rFonts w:ascii="Arial" w:hAnsi="Arial" w:cs="Arial"/>
          <w:color w:val="000000" w:themeColor="text1"/>
          <w:spacing w:val="-9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do</w:t>
      </w:r>
      <w:r w:rsidRPr="008536A5">
        <w:rPr>
          <w:rFonts w:ascii="Arial" w:hAnsi="Arial" w:cs="Arial"/>
          <w:color w:val="000000" w:themeColor="text1"/>
          <w:spacing w:val="-19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podjęcia</w:t>
      </w:r>
      <w:r w:rsidRPr="008536A5">
        <w:rPr>
          <w:rFonts w:ascii="Arial" w:hAnsi="Arial" w:cs="Arial"/>
          <w:color w:val="000000" w:themeColor="text1"/>
          <w:spacing w:val="-11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>szybkiej</w:t>
      </w:r>
      <w:r w:rsidRPr="008536A5">
        <w:rPr>
          <w:rFonts w:ascii="Arial" w:hAnsi="Arial" w:cs="Arial"/>
          <w:color w:val="000000" w:themeColor="text1"/>
          <w:spacing w:val="-11"/>
          <w:w w:val="95"/>
        </w:rPr>
        <w:t xml:space="preserve"> </w:t>
      </w:r>
      <w:r w:rsidRPr="008536A5">
        <w:rPr>
          <w:rFonts w:ascii="Arial" w:hAnsi="Arial" w:cs="Arial"/>
          <w:color w:val="000000" w:themeColor="text1"/>
          <w:w w:val="95"/>
        </w:rPr>
        <w:t xml:space="preserve">interwencji </w:t>
      </w:r>
      <w:r w:rsidRPr="008536A5">
        <w:rPr>
          <w:rFonts w:ascii="Arial" w:hAnsi="Arial" w:cs="Arial"/>
          <w:color w:val="000000" w:themeColor="text1"/>
        </w:rPr>
        <w:t>na wezwanie</w:t>
      </w:r>
      <w:r w:rsidRPr="008536A5">
        <w:rPr>
          <w:rFonts w:ascii="Arial" w:hAnsi="Arial" w:cs="Arial"/>
          <w:color w:val="000000" w:themeColor="text1"/>
          <w:spacing w:val="1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Zamawiającego,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73"/>
        </w:tabs>
        <w:autoSpaceDE w:val="0"/>
        <w:autoSpaceDN w:val="0"/>
        <w:spacing w:line="230" w:lineRule="auto"/>
        <w:ind w:left="1055" w:right="117" w:firstLine="3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świadczenia usług doradczych w zakresie optymalizacji eksploatacji i możliwości modernizacji </w:t>
      </w:r>
      <w:r w:rsidRPr="008536A5">
        <w:rPr>
          <w:rFonts w:ascii="Arial" w:hAnsi="Arial" w:cs="Arial"/>
          <w:color w:val="000000" w:themeColor="text1"/>
        </w:rPr>
        <w:t>drzwi</w:t>
      </w:r>
      <w:r w:rsidRPr="008536A5">
        <w:rPr>
          <w:rFonts w:ascii="Arial" w:hAnsi="Arial" w:cs="Arial"/>
          <w:color w:val="000000" w:themeColor="text1"/>
          <w:spacing w:val="5"/>
        </w:rPr>
        <w:t xml:space="preserve"> </w:t>
      </w:r>
      <w:r>
        <w:rPr>
          <w:rFonts w:ascii="Arial" w:hAnsi="Arial" w:cs="Arial"/>
          <w:color w:val="000000" w:themeColor="text1"/>
        </w:rPr>
        <w:t>automatyczn</w:t>
      </w:r>
      <w:r w:rsidRPr="008536A5">
        <w:rPr>
          <w:rFonts w:ascii="Arial" w:hAnsi="Arial" w:cs="Arial"/>
          <w:color w:val="000000" w:themeColor="text1"/>
        </w:rPr>
        <w:t>ych,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51"/>
        </w:tabs>
        <w:autoSpaceDE w:val="0"/>
        <w:autoSpaceDN w:val="0"/>
        <w:spacing w:line="246" w:lineRule="exact"/>
        <w:ind w:left="1250" w:hanging="192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usuwania</w:t>
      </w:r>
      <w:r w:rsidRPr="008536A5">
        <w:rPr>
          <w:rFonts w:ascii="Arial" w:hAnsi="Arial" w:cs="Arial"/>
          <w:color w:val="000000" w:themeColor="text1"/>
          <w:spacing w:val="1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awarii,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78"/>
        </w:tabs>
        <w:autoSpaceDE w:val="0"/>
        <w:autoSpaceDN w:val="0"/>
        <w:spacing w:line="252" w:lineRule="exact"/>
        <w:ind w:left="1277" w:hanging="217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naprawy lub wymiany części i</w:t>
      </w:r>
      <w:r w:rsidRPr="008536A5">
        <w:rPr>
          <w:rFonts w:ascii="Arial" w:hAnsi="Arial" w:cs="Arial"/>
          <w:color w:val="000000" w:themeColor="text1"/>
          <w:spacing w:val="7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podzespołów,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80"/>
        </w:tabs>
        <w:autoSpaceDE w:val="0"/>
        <w:autoSpaceDN w:val="0"/>
        <w:spacing w:line="249" w:lineRule="exact"/>
        <w:ind w:left="1279" w:hanging="219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zakupu</w:t>
      </w:r>
      <w:r w:rsidRPr="008536A5">
        <w:rPr>
          <w:rFonts w:ascii="Arial" w:hAnsi="Arial" w:cs="Arial"/>
          <w:color w:val="000000" w:themeColor="text1"/>
          <w:spacing w:val="1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części,</w:t>
      </w:r>
    </w:p>
    <w:p w:rsidR="008536A5" w:rsidRPr="008536A5" w:rsidRDefault="008536A5" w:rsidP="008536A5">
      <w:pPr>
        <w:pStyle w:val="Akapitzlist"/>
        <w:widowControl w:val="0"/>
        <w:numPr>
          <w:ilvl w:val="2"/>
          <w:numId w:val="8"/>
        </w:numPr>
        <w:tabs>
          <w:tab w:val="left" w:pos="1230"/>
        </w:tabs>
        <w:autoSpaceDE w:val="0"/>
        <w:autoSpaceDN w:val="0"/>
        <w:spacing w:line="230" w:lineRule="auto"/>
        <w:ind w:left="332" w:right="102" w:firstLine="723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wykonanie protokołu z przeglądu wyszczególniającego podjęte czynności, określający stan </w:t>
      </w:r>
      <w:r>
        <w:rPr>
          <w:rFonts w:ascii="Arial" w:hAnsi="Arial" w:cs="Arial"/>
          <w:color w:val="000000" w:themeColor="text1"/>
          <w:w w:val="95"/>
        </w:rPr>
        <w:t>tech</w:t>
      </w:r>
      <w:r>
        <w:rPr>
          <w:rFonts w:ascii="Arial" w:hAnsi="Arial" w:cs="Arial"/>
          <w:color w:val="000000" w:themeColor="text1"/>
        </w:rPr>
        <w:t>niczn</w:t>
      </w:r>
      <w:r w:rsidRPr="008536A5">
        <w:rPr>
          <w:rFonts w:ascii="Arial" w:hAnsi="Arial" w:cs="Arial"/>
          <w:color w:val="000000" w:themeColor="text1"/>
        </w:rPr>
        <w:t>y urządzenia i jego poszczególne</w:t>
      </w:r>
      <w:r w:rsidRPr="008536A5">
        <w:rPr>
          <w:rFonts w:ascii="Arial" w:hAnsi="Arial" w:cs="Arial"/>
          <w:color w:val="000000" w:themeColor="text1"/>
          <w:spacing w:val="4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podzespoły.</w:t>
      </w:r>
    </w:p>
    <w:p w:rsidR="008536A5" w:rsidRPr="008536A5" w:rsidRDefault="008536A5" w:rsidP="008536A5">
      <w:pPr>
        <w:pStyle w:val="Akapitzlist"/>
        <w:widowControl w:val="0"/>
        <w:numPr>
          <w:ilvl w:val="1"/>
          <w:numId w:val="8"/>
        </w:numPr>
        <w:tabs>
          <w:tab w:val="left" w:pos="571"/>
        </w:tabs>
        <w:autoSpaceDE w:val="0"/>
        <w:autoSpaceDN w:val="0"/>
        <w:spacing w:line="230" w:lineRule="auto"/>
        <w:ind w:left="331" w:right="115" w:firstLine="2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Wykaz drzwi automatycznych podlegających konserwacji </w:t>
      </w:r>
      <w:r>
        <w:rPr>
          <w:rFonts w:ascii="Arial" w:hAnsi="Arial" w:cs="Arial"/>
          <w:color w:val="000000" w:themeColor="text1"/>
          <w:w w:val="95"/>
        </w:rPr>
        <w:t>oraz specyfikac</w:t>
      </w:r>
      <w:r w:rsidRPr="008536A5">
        <w:rPr>
          <w:rFonts w:ascii="Arial" w:hAnsi="Arial" w:cs="Arial"/>
          <w:color w:val="000000" w:themeColor="text1"/>
          <w:w w:val="95"/>
        </w:rPr>
        <w:t xml:space="preserve">je techniczne drzwi </w:t>
      </w:r>
      <w:proofErr w:type="spellStart"/>
      <w:r w:rsidRPr="008536A5">
        <w:rPr>
          <w:rFonts w:ascii="Arial" w:hAnsi="Arial" w:cs="Arial"/>
          <w:color w:val="000000" w:themeColor="text1"/>
          <w:w w:val="95"/>
        </w:rPr>
        <w:t>automa</w:t>
      </w:r>
      <w:proofErr w:type="spellEnd"/>
      <w:r w:rsidRPr="008536A5">
        <w:rPr>
          <w:rFonts w:ascii="Arial" w:hAnsi="Arial" w:cs="Arial"/>
          <w:color w:val="000000" w:themeColor="text1"/>
          <w:w w:val="95"/>
        </w:rPr>
        <w:t xml:space="preserve">- </w:t>
      </w:r>
      <w:r w:rsidRPr="008536A5">
        <w:rPr>
          <w:rFonts w:ascii="Arial" w:hAnsi="Arial" w:cs="Arial"/>
          <w:color w:val="000000" w:themeColor="text1"/>
        </w:rPr>
        <w:t xml:space="preserve">tycznych są zawarte </w:t>
      </w:r>
      <w:r>
        <w:rPr>
          <w:rFonts w:ascii="Arial" w:hAnsi="Arial" w:cs="Arial"/>
          <w:color w:val="000000" w:themeColor="text1"/>
        </w:rPr>
        <w:t>poniżej</w:t>
      </w:r>
      <w:r w:rsidRPr="008536A5">
        <w:rPr>
          <w:rFonts w:ascii="Arial" w:hAnsi="Arial" w:cs="Arial"/>
          <w:color w:val="000000" w:themeColor="text1"/>
        </w:rPr>
        <w:t>.</w:t>
      </w:r>
    </w:p>
    <w:p w:rsidR="008536A5" w:rsidRPr="008536A5" w:rsidRDefault="008536A5" w:rsidP="008536A5">
      <w:pPr>
        <w:pStyle w:val="Akapitzlist"/>
        <w:widowControl w:val="0"/>
        <w:numPr>
          <w:ilvl w:val="1"/>
          <w:numId w:val="8"/>
        </w:numPr>
        <w:tabs>
          <w:tab w:val="left" w:pos="549"/>
        </w:tabs>
        <w:autoSpaceDE w:val="0"/>
        <w:autoSpaceDN w:val="0"/>
        <w:spacing w:line="228" w:lineRule="auto"/>
        <w:ind w:left="326" w:right="110" w:firstLine="3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Usługi konserwacji i naprawy realizowane będą przez Wykonawcę zgodnie z aktualnym poziomem wie- </w:t>
      </w:r>
      <w:proofErr w:type="spellStart"/>
      <w:r w:rsidRPr="008536A5">
        <w:rPr>
          <w:rFonts w:ascii="Arial" w:hAnsi="Arial" w:cs="Arial"/>
          <w:color w:val="000000" w:themeColor="text1"/>
          <w:w w:val="95"/>
        </w:rPr>
        <w:t>dzy</w:t>
      </w:r>
      <w:proofErr w:type="spellEnd"/>
      <w:r w:rsidRPr="008536A5">
        <w:rPr>
          <w:rFonts w:ascii="Arial" w:hAnsi="Arial" w:cs="Arial"/>
          <w:color w:val="000000" w:themeColor="text1"/>
          <w:w w:val="95"/>
        </w:rPr>
        <w:t xml:space="preserve"> technicznej, zasadami profesjonalizmu zawodowego oraz wytycznymi zawartymi w instrukcjach pro- </w:t>
      </w:r>
      <w:proofErr w:type="spellStart"/>
      <w:r w:rsidRPr="008536A5">
        <w:rPr>
          <w:rFonts w:ascii="Arial" w:hAnsi="Arial" w:cs="Arial"/>
          <w:color w:val="000000" w:themeColor="text1"/>
          <w:w w:val="95"/>
        </w:rPr>
        <w:t>ducentów</w:t>
      </w:r>
      <w:proofErr w:type="spellEnd"/>
      <w:r w:rsidRPr="008536A5">
        <w:rPr>
          <w:rFonts w:ascii="Arial" w:hAnsi="Arial" w:cs="Arial"/>
          <w:color w:val="000000" w:themeColor="text1"/>
          <w:w w:val="95"/>
        </w:rPr>
        <w:t xml:space="preserve"> z uwzględnieniem czynności wymienionych w zakresie przeglądów </w:t>
      </w:r>
      <w:r>
        <w:rPr>
          <w:rFonts w:ascii="Arial" w:hAnsi="Arial" w:cs="Arial"/>
          <w:color w:val="000000" w:themeColor="text1"/>
          <w:w w:val="95"/>
        </w:rPr>
        <w:t>konserwacyjnyc</w:t>
      </w:r>
      <w:r w:rsidRPr="008536A5">
        <w:rPr>
          <w:rFonts w:ascii="Arial" w:hAnsi="Arial" w:cs="Arial"/>
          <w:color w:val="000000" w:themeColor="text1"/>
          <w:w w:val="95"/>
        </w:rPr>
        <w:t xml:space="preserve">h zawartym </w:t>
      </w:r>
      <w:r w:rsidRPr="008536A5">
        <w:rPr>
          <w:rFonts w:ascii="Arial" w:hAnsi="Arial" w:cs="Arial"/>
          <w:color w:val="000000" w:themeColor="text1"/>
        </w:rPr>
        <w:t>w „wykaz</w:t>
      </w:r>
      <w:r w:rsidRPr="008536A5">
        <w:rPr>
          <w:rFonts w:ascii="Arial" w:hAnsi="Arial" w:cs="Arial"/>
          <w:color w:val="000000" w:themeColor="text1"/>
          <w:spacing w:val="16"/>
        </w:rPr>
        <w:t xml:space="preserve"> </w:t>
      </w:r>
      <w:r>
        <w:rPr>
          <w:rFonts w:ascii="Arial" w:hAnsi="Arial" w:cs="Arial"/>
          <w:color w:val="000000" w:themeColor="text1"/>
        </w:rPr>
        <w:t>czynności” przedstawionych poniżej</w:t>
      </w:r>
    </w:p>
    <w:p w:rsidR="008536A5" w:rsidRPr="008536A5" w:rsidRDefault="008536A5" w:rsidP="008536A5">
      <w:pPr>
        <w:pStyle w:val="Akapitzlist"/>
        <w:widowControl w:val="0"/>
        <w:numPr>
          <w:ilvl w:val="1"/>
          <w:numId w:val="8"/>
        </w:numPr>
        <w:tabs>
          <w:tab w:val="left" w:pos="604"/>
        </w:tabs>
        <w:autoSpaceDE w:val="0"/>
        <w:autoSpaceDN w:val="0"/>
        <w:spacing w:line="250" w:lineRule="exact"/>
        <w:ind w:left="603" w:hanging="281"/>
        <w:jc w:val="both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Przedmiot usługi obejmuje również</w:t>
      </w:r>
      <w:r w:rsidRPr="008536A5">
        <w:rPr>
          <w:rFonts w:ascii="Arial" w:hAnsi="Arial" w:cs="Arial"/>
          <w:color w:val="000000" w:themeColor="text1"/>
          <w:spacing w:val="28"/>
        </w:rPr>
        <w:t xml:space="preserve"> </w:t>
      </w:r>
      <w:r w:rsidRPr="008536A5">
        <w:rPr>
          <w:rFonts w:ascii="Arial" w:hAnsi="Arial" w:cs="Arial"/>
          <w:color w:val="000000" w:themeColor="text1"/>
        </w:rPr>
        <w:t>koszty;</w:t>
      </w:r>
    </w:p>
    <w:p w:rsidR="008536A5" w:rsidRPr="008536A5" w:rsidRDefault="008536A5" w:rsidP="008536A5">
      <w:pPr>
        <w:pStyle w:val="Akapitzlist"/>
        <w:widowControl w:val="0"/>
        <w:numPr>
          <w:ilvl w:val="0"/>
          <w:numId w:val="7"/>
        </w:numPr>
        <w:tabs>
          <w:tab w:val="left" w:pos="1364"/>
        </w:tabs>
        <w:autoSpaceDE w:val="0"/>
        <w:autoSpaceDN w:val="0"/>
        <w:spacing w:line="235" w:lineRule="auto"/>
        <w:ind w:right="237" w:hanging="4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materiałów potrzebnych do konserwacji (np. </w:t>
      </w:r>
      <w:r>
        <w:rPr>
          <w:rFonts w:ascii="Arial" w:hAnsi="Arial" w:cs="Arial"/>
          <w:color w:val="000000" w:themeColor="text1"/>
          <w:w w:val="95"/>
        </w:rPr>
        <w:t>czyśc</w:t>
      </w:r>
      <w:r w:rsidRPr="008536A5">
        <w:rPr>
          <w:rFonts w:ascii="Arial" w:hAnsi="Arial" w:cs="Arial"/>
          <w:color w:val="000000" w:themeColor="text1"/>
          <w:w w:val="95"/>
        </w:rPr>
        <w:t xml:space="preserve">iwo, oleje, smary, żele, uszczelniacze, </w:t>
      </w:r>
      <w:r>
        <w:rPr>
          <w:rFonts w:ascii="Arial" w:hAnsi="Arial" w:cs="Arial"/>
          <w:color w:val="000000" w:themeColor="text1"/>
          <w:w w:val="95"/>
        </w:rPr>
        <w:t xml:space="preserve"> roz</w:t>
      </w:r>
      <w:r w:rsidRPr="008536A5">
        <w:rPr>
          <w:rFonts w:ascii="Arial" w:hAnsi="Arial" w:cs="Arial"/>
          <w:color w:val="000000" w:themeColor="text1"/>
        </w:rPr>
        <w:t>puszczalniki, środki do mycia</w:t>
      </w:r>
      <w:r w:rsidRPr="008536A5">
        <w:rPr>
          <w:rFonts w:ascii="Arial" w:hAnsi="Arial" w:cs="Arial"/>
          <w:color w:val="000000" w:themeColor="text1"/>
          <w:spacing w:val="30"/>
        </w:rPr>
        <w:t xml:space="preserve"> </w:t>
      </w:r>
      <w:r w:rsidRPr="008536A5">
        <w:rPr>
          <w:rFonts w:ascii="Arial" w:hAnsi="Arial" w:cs="Arial"/>
          <w:color w:val="000000" w:themeColor="text1"/>
        </w:rPr>
        <w:t>itp.)</w:t>
      </w:r>
    </w:p>
    <w:p w:rsidR="008536A5" w:rsidRPr="008536A5" w:rsidRDefault="008536A5" w:rsidP="008536A5">
      <w:pPr>
        <w:pStyle w:val="Akapitzlist"/>
        <w:widowControl w:val="0"/>
        <w:numPr>
          <w:ilvl w:val="0"/>
          <w:numId w:val="7"/>
        </w:numPr>
        <w:tabs>
          <w:tab w:val="left" w:pos="1358"/>
        </w:tabs>
        <w:autoSpaceDE w:val="0"/>
        <w:autoSpaceDN w:val="0"/>
        <w:spacing w:line="242" w:lineRule="exact"/>
        <w:ind w:left="1357" w:hanging="238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części</w:t>
      </w:r>
      <w:r w:rsidRPr="008536A5">
        <w:rPr>
          <w:rFonts w:ascii="Arial" w:hAnsi="Arial" w:cs="Arial"/>
          <w:color w:val="000000" w:themeColor="text1"/>
          <w:spacing w:val="-1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i</w:t>
      </w:r>
      <w:r w:rsidRPr="008536A5">
        <w:rPr>
          <w:rFonts w:ascii="Arial" w:hAnsi="Arial" w:cs="Arial"/>
          <w:color w:val="000000" w:themeColor="text1"/>
          <w:spacing w:val="-2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podzespoły</w:t>
      </w:r>
      <w:r w:rsidRPr="008536A5">
        <w:rPr>
          <w:rFonts w:ascii="Arial" w:hAnsi="Arial" w:cs="Arial"/>
          <w:color w:val="000000" w:themeColor="text1"/>
          <w:spacing w:val="-18"/>
        </w:rPr>
        <w:t xml:space="preserve"> </w:t>
      </w:r>
      <w:r w:rsidRPr="008536A5">
        <w:rPr>
          <w:rFonts w:ascii="Arial" w:hAnsi="Arial" w:cs="Arial"/>
          <w:color w:val="000000" w:themeColor="text1"/>
        </w:rPr>
        <w:t>szybko</w:t>
      </w:r>
      <w:r w:rsidRPr="008536A5">
        <w:rPr>
          <w:rFonts w:ascii="Arial" w:hAnsi="Arial" w:cs="Arial"/>
          <w:color w:val="000000" w:themeColor="text1"/>
          <w:spacing w:val="-19"/>
        </w:rPr>
        <w:t xml:space="preserve"> </w:t>
      </w:r>
      <w:r w:rsidRPr="008536A5">
        <w:rPr>
          <w:rFonts w:ascii="Arial" w:hAnsi="Arial" w:cs="Arial"/>
          <w:color w:val="000000" w:themeColor="text1"/>
        </w:rPr>
        <w:t>zużywające</w:t>
      </w:r>
      <w:r w:rsidRPr="008536A5">
        <w:rPr>
          <w:rFonts w:ascii="Arial" w:hAnsi="Arial" w:cs="Arial"/>
          <w:color w:val="000000" w:themeColor="text1"/>
          <w:spacing w:val="-19"/>
        </w:rPr>
        <w:t xml:space="preserve"> </w:t>
      </w:r>
      <w:r w:rsidRPr="008536A5">
        <w:rPr>
          <w:rFonts w:ascii="Arial" w:hAnsi="Arial" w:cs="Arial"/>
          <w:color w:val="000000" w:themeColor="text1"/>
        </w:rPr>
        <w:t>się,</w:t>
      </w:r>
      <w:r w:rsidRPr="008536A5">
        <w:rPr>
          <w:rFonts w:ascii="Arial" w:hAnsi="Arial" w:cs="Arial"/>
          <w:color w:val="000000" w:themeColor="text1"/>
          <w:spacing w:val="-2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podlegających</w:t>
      </w:r>
      <w:r w:rsidRPr="008536A5">
        <w:rPr>
          <w:rFonts w:ascii="Arial" w:hAnsi="Arial" w:cs="Arial"/>
          <w:color w:val="000000" w:themeColor="text1"/>
          <w:spacing w:val="-16"/>
        </w:rPr>
        <w:t xml:space="preserve"> </w:t>
      </w:r>
      <w:r w:rsidRPr="008536A5">
        <w:rPr>
          <w:rFonts w:ascii="Arial" w:hAnsi="Arial" w:cs="Arial"/>
          <w:color w:val="000000" w:themeColor="text1"/>
        </w:rPr>
        <w:t>okresowej</w:t>
      </w:r>
      <w:r w:rsidRPr="008536A5">
        <w:rPr>
          <w:rFonts w:ascii="Arial" w:hAnsi="Arial" w:cs="Arial"/>
          <w:color w:val="000000" w:themeColor="text1"/>
          <w:spacing w:val="-15"/>
        </w:rPr>
        <w:t xml:space="preserve"> </w:t>
      </w:r>
      <w:r w:rsidRPr="008536A5">
        <w:rPr>
          <w:rFonts w:ascii="Arial" w:hAnsi="Arial" w:cs="Arial"/>
          <w:color w:val="000000" w:themeColor="text1"/>
        </w:rPr>
        <w:t>wymianie</w:t>
      </w:r>
      <w:r w:rsidRPr="008536A5">
        <w:rPr>
          <w:rFonts w:ascii="Arial" w:hAnsi="Arial" w:cs="Arial"/>
          <w:color w:val="000000" w:themeColor="text1"/>
          <w:spacing w:val="-2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(np.:</w:t>
      </w:r>
      <w:r w:rsidRPr="008536A5">
        <w:rPr>
          <w:rFonts w:ascii="Arial" w:hAnsi="Arial" w:cs="Arial"/>
          <w:color w:val="000000" w:themeColor="text1"/>
          <w:spacing w:val="-24"/>
        </w:rPr>
        <w:t xml:space="preserve"> </w:t>
      </w:r>
      <w:r w:rsidRPr="008536A5">
        <w:rPr>
          <w:rFonts w:ascii="Arial" w:hAnsi="Arial" w:cs="Arial"/>
          <w:color w:val="000000" w:themeColor="text1"/>
        </w:rPr>
        <w:t>rolki,</w:t>
      </w:r>
    </w:p>
    <w:p w:rsidR="008536A5" w:rsidRPr="008536A5" w:rsidRDefault="008536A5" w:rsidP="008536A5">
      <w:pPr>
        <w:pStyle w:val="Tekstpodstawowy"/>
        <w:spacing w:line="252" w:lineRule="exact"/>
        <w:ind w:left="1123"/>
        <w:rPr>
          <w:rFonts w:ascii="Arial" w:hAnsi="Arial" w:cs="Arial"/>
          <w:color w:val="000000" w:themeColor="text1"/>
          <w:sz w:val="20"/>
        </w:rPr>
      </w:pPr>
      <w:r w:rsidRPr="008536A5">
        <w:rPr>
          <w:rFonts w:ascii="Arial" w:hAnsi="Arial" w:cs="Arial"/>
          <w:color w:val="000000" w:themeColor="text1"/>
          <w:sz w:val="20"/>
        </w:rPr>
        <w:t>kontakty, paski, suwaki, przyciski itp.),</w:t>
      </w:r>
    </w:p>
    <w:p w:rsidR="008536A5" w:rsidRPr="008536A5" w:rsidRDefault="008536A5" w:rsidP="008536A5">
      <w:pPr>
        <w:pStyle w:val="Akapitzlist"/>
        <w:widowControl w:val="0"/>
        <w:numPr>
          <w:ilvl w:val="0"/>
          <w:numId w:val="7"/>
        </w:numPr>
        <w:tabs>
          <w:tab w:val="left" w:pos="1362"/>
        </w:tabs>
        <w:autoSpaceDE w:val="0"/>
        <w:autoSpaceDN w:val="0"/>
        <w:spacing w:line="230" w:lineRule="auto"/>
        <w:ind w:left="1123" w:right="513" w:hanging="3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  <w:w w:val="95"/>
        </w:rPr>
        <w:t xml:space="preserve">zużywające się części; (np. bezpieczniki, </w:t>
      </w:r>
      <w:r>
        <w:rPr>
          <w:rFonts w:ascii="Arial" w:hAnsi="Arial" w:cs="Arial"/>
          <w:color w:val="000000" w:themeColor="text1"/>
          <w:w w:val="95"/>
        </w:rPr>
        <w:t>przewody, końc</w:t>
      </w:r>
      <w:r w:rsidRPr="008536A5">
        <w:rPr>
          <w:rFonts w:ascii="Arial" w:hAnsi="Arial" w:cs="Arial"/>
          <w:color w:val="000000" w:themeColor="text1"/>
          <w:w w:val="95"/>
        </w:rPr>
        <w:t xml:space="preserve">ówki, śruby, nakrętki, podkładki, </w:t>
      </w:r>
      <w:r w:rsidRPr="008536A5">
        <w:rPr>
          <w:rFonts w:ascii="Arial" w:hAnsi="Arial" w:cs="Arial"/>
          <w:color w:val="000000" w:themeColor="text1"/>
        </w:rPr>
        <w:t>linki</w:t>
      </w:r>
      <w:r w:rsidRPr="008536A5">
        <w:rPr>
          <w:rFonts w:ascii="Arial" w:hAnsi="Arial" w:cs="Arial"/>
          <w:color w:val="000000" w:themeColor="text1"/>
          <w:spacing w:val="2"/>
        </w:rPr>
        <w:t xml:space="preserve"> </w:t>
      </w:r>
      <w:r w:rsidRPr="008536A5">
        <w:rPr>
          <w:rFonts w:ascii="Arial" w:hAnsi="Arial" w:cs="Arial"/>
          <w:color w:val="000000" w:themeColor="text1"/>
        </w:rPr>
        <w:t>itp.),</w:t>
      </w:r>
    </w:p>
    <w:p w:rsidR="008536A5" w:rsidRPr="008536A5" w:rsidRDefault="008536A5" w:rsidP="008536A5">
      <w:pPr>
        <w:pStyle w:val="Akapitzlist"/>
        <w:widowControl w:val="0"/>
        <w:numPr>
          <w:ilvl w:val="0"/>
          <w:numId w:val="7"/>
        </w:numPr>
        <w:tabs>
          <w:tab w:val="left" w:pos="1358"/>
        </w:tabs>
        <w:autoSpaceDE w:val="0"/>
        <w:autoSpaceDN w:val="0"/>
        <w:spacing w:line="256" w:lineRule="exact"/>
        <w:ind w:left="1357" w:hanging="236"/>
        <w:rPr>
          <w:rFonts w:ascii="Arial" w:hAnsi="Arial" w:cs="Arial"/>
          <w:color w:val="000000" w:themeColor="text1"/>
        </w:rPr>
      </w:pPr>
      <w:r w:rsidRPr="008536A5">
        <w:rPr>
          <w:rFonts w:ascii="Arial" w:hAnsi="Arial" w:cs="Arial"/>
          <w:color w:val="000000" w:themeColor="text1"/>
        </w:rPr>
        <w:t>części i podzespoły stanowiące elementy</w:t>
      </w:r>
      <w:r w:rsidRPr="008536A5">
        <w:rPr>
          <w:rFonts w:ascii="Arial" w:hAnsi="Arial" w:cs="Arial"/>
          <w:color w:val="000000" w:themeColor="text1"/>
          <w:spacing w:val="31"/>
        </w:rPr>
        <w:t xml:space="preserve"> </w:t>
      </w:r>
      <w:r w:rsidRPr="008536A5">
        <w:rPr>
          <w:rFonts w:ascii="Arial" w:hAnsi="Arial" w:cs="Arial"/>
          <w:color w:val="000000" w:themeColor="text1"/>
        </w:rPr>
        <w:t>bezpieczeństwa.</w:t>
      </w:r>
    </w:p>
    <w:p w:rsidR="00BA6475" w:rsidRDefault="00BA6475">
      <w:pPr>
        <w:rPr>
          <w:rFonts w:ascii="Arial" w:hAnsi="Arial" w:cs="Arial"/>
          <w:sz w:val="20"/>
          <w:szCs w:val="20"/>
        </w:rPr>
      </w:pPr>
    </w:p>
    <w:p w:rsidR="00062CAF" w:rsidRPr="002D1B85" w:rsidRDefault="00062CAF" w:rsidP="002D1B85">
      <w:pPr>
        <w:pStyle w:val="Tekstpodstawowy"/>
        <w:rPr>
          <w:rFonts w:ascii="Arial" w:hAnsi="Arial" w:cs="Arial"/>
          <w:bCs/>
          <w:iCs/>
          <w:kern w:val="2"/>
          <w:szCs w:val="18"/>
          <w:lang w:eastAsia="ar-SA"/>
        </w:rPr>
      </w:pPr>
    </w:p>
    <w:sectPr w:rsidR="00062CAF" w:rsidRPr="002D1B85">
      <w:headerReference w:type="default" r:id="rId7"/>
      <w:pgSz w:w="11900" w:h="16840"/>
      <w:pgMar w:top="3402" w:right="1440" w:bottom="2551" w:left="107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E0" w:rsidRDefault="004C57E0">
      <w:r>
        <w:separator/>
      </w:r>
    </w:p>
  </w:endnote>
  <w:endnote w:type="continuationSeparator" w:id="0">
    <w:p w:rsidR="004C57E0" w:rsidRDefault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E0" w:rsidRDefault="004C57E0">
      <w:r>
        <w:separator/>
      </w:r>
    </w:p>
  </w:footnote>
  <w:footnote w:type="continuationSeparator" w:id="0">
    <w:p w:rsidR="004C57E0" w:rsidRDefault="004C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4E" w:rsidRDefault="00A7214E" w:rsidP="00A7214E">
    <w:pPr>
      <w:pStyle w:val="Nagwek"/>
      <w:jc w:val="right"/>
      <w:rPr>
        <w:rFonts w:ascii="Arial" w:hAnsi="Arial" w:cs="Arial"/>
        <w:sz w:val="20"/>
        <w:szCs w:val="20"/>
      </w:rPr>
    </w:pPr>
  </w:p>
  <w:p w:rsidR="00A7214E" w:rsidRDefault="00A7214E" w:rsidP="00A7214E">
    <w:pPr>
      <w:pStyle w:val="Nagwek"/>
      <w:jc w:val="right"/>
      <w:rPr>
        <w:rFonts w:ascii="Arial" w:hAnsi="Arial" w:cs="Arial"/>
        <w:sz w:val="20"/>
        <w:szCs w:val="20"/>
      </w:rPr>
    </w:pPr>
  </w:p>
  <w:p w:rsidR="00A7214E" w:rsidRDefault="00A7214E" w:rsidP="00A7214E">
    <w:pPr>
      <w:pStyle w:val="Nagwek"/>
      <w:jc w:val="right"/>
      <w:rPr>
        <w:rFonts w:ascii="Arial" w:hAnsi="Arial" w:cs="Arial"/>
        <w:sz w:val="20"/>
        <w:szCs w:val="20"/>
      </w:rPr>
    </w:pPr>
  </w:p>
  <w:p w:rsidR="00005927" w:rsidRDefault="00A7214E" w:rsidP="00A7214E">
    <w:pPr>
      <w:pStyle w:val="Nagwek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Załącznik</w:t>
    </w:r>
    <w:proofErr w:type="spellEnd"/>
    <w:r>
      <w:rPr>
        <w:rFonts w:ascii="Arial" w:hAnsi="Arial" w:cs="Arial"/>
        <w:sz w:val="20"/>
        <w:szCs w:val="20"/>
      </w:rPr>
      <w:t xml:space="preserve"> nr 1</w:t>
    </w:r>
    <w:r w:rsidR="005B10EC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</w:t>
    </w:r>
    <w:r w:rsidR="005B10EC" w:rsidRPr="005B10EC"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</w:t>
    </w:r>
    <w:r w:rsidR="005B10EC">
      <w:rPr>
        <w:rFonts w:ascii="Arial" w:hAnsi="Arial" w:cs="Arial"/>
        <w:sz w:val="20"/>
        <w:szCs w:val="20"/>
      </w:rPr>
      <w:t xml:space="preserve">      </w:t>
    </w:r>
    <w:r w:rsidR="00005927">
      <w:rPr>
        <w:rFonts w:ascii="Arial" w:hAnsi="Arial" w:cs="Arial"/>
        <w:sz w:val="20"/>
        <w:szCs w:val="20"/>
      </w:rPr>
      <w:t xml:space="preserve">                      </w:t>
    </w:r>
  </w:p>
  <w:p w:rsidR="00005927" w:rsidRDefault="00005927">
    <w:pPr>
      <w:pStyle w:val="Nagwek"/>
      <w:rPr>
        <w:rFonts w:ascii="Arial" w:hAnsi="Arial" w:cs="Arial"/>
        <w:sz w:val="20"/>
        <w:szCs w:val="20"/>
      </w:rPr>
    </w:pPr>
  </w:p>
  <w:p w:rsidR="00005927" w:rsidRDefault="00005927">
    <w:pPr>
      <w:pStyle w:val="Nagwek"/>
      <w:rPr>
        <w:rFonts w:ascii="Arial" w:hAnsi="Arial" w:cs="Arial"/>
        <w:sz w:val="20"/>
        <w:szCs w:val="20"/>
      </w:rPr>
    </w:pPr>
  </w:p>
  <w:p w:rsidR="00005927" w:rsidRDefault="00005927">
    <w:pPr>
      <w:pStyle w:val="Nagwek"/>
      <w:rPr>
        <w:rFonts w:ascii="Arial" w:hAnsi="Arial" w:cs="Arial"/>
        <w:sz w:val="20"/>
        <w:szCs w:val="20"/>
      </w:rPr>
    </w:pPr>
  </w:p>
  <w:p w:rsidR="00005927" w:rsidRDefault="00005927">
    <w:pPr>
      <w:pStyle w:val="Nagwek"/>
      <w:rPr>
        <w:rFonts w:ascii="Arial" w:hAnsi="Arial" w:cs="Arial"/>
        <w:sz w:val="20"/>
        <w:szCs w:val="20"/>
      </w:rPr>
    </w:pPr>
  </w:p>
  <w:p w:rsidR="005B10EC" w:rsidRPr="00EA1A62" w:rsidRDefault="00005927">
    <w:pPr>
      <w:pStyle w:val="Nagwek"/>
      <w:rPr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F25690" w:rsidRPr="00EA1A62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212"/>
    <w:multiLevelType w:val="hybridMultilevel"/>
    <w:tmpl w:val="1E748DC6"/>
    <w:lvl w:ilvl="0" w:tplc="6CEE5C5C">
      <w:numFmt w:val="bullet"/>
      <w:lvlText w:val="-"/>
      <w:lvlJc w:val="left"/>
      <w:pPr>
        <w:ind w:left="287" w:hanging="133"/>
      </w:pPr>
      <w:rPr>
        <w:rFonts w:hint="default"/>
        <w:w w:val="87"/>
        <w:lang w:val="pl-PL" w:eastAsia="pl-PL" w:bidi="pl-PL"/>
      </w:rPr>
    </w:lvl>
    <w:lvl w:ilvl="1" w:tplc="BD82C6F0">
      <w:start w:val="1"/>
      <w:numFmt w:val="decimal"/>
      <w:lvlText w:val="%2."/>
      <w:lvlJc w:val="left"/>
      <w:pPr>
        <w:ind w:left="340" w:hanging="223"/>
        <w:jc w:val="right"/>
      </w:pPr>
      <w:rPr>
        <w:rFonts w:hint="default"/>
        <w:w w:val="97"/>
        <w:lang w:val="pl-PL" w:eastAsia="pl-PL" w:bidi="pl-PL"/>
      </w:rPr>
    </w:lvl>
    <w:lvl w:ilvl="2" w:tplc="5A8E91B4">
      <w:start w:val="1"/>
      <w:numFmt w:val="lowerLetter"/>
      <w:lvlText w:val="%3."/>
      <w:lvlJc w:val="left"/>
      <w:pPr>
        <w:ind w:left="1274" w:hanging="215"/>
        <w:jc w:val="left"/>
      </w:pPr>
      <w:rPr>
        <w:rFonts w:hint="default"/>
        <w:spacing w:val="-1"/>
        <w:w w:val="100"/>
        <w:lang w:val="pl-PL" w:eastAsia="pl-PL" w:bidi="pl-PL"/>
      </w:rPr>
    </w:lvl>
    <w:lvl w:ilvl="3" w:tplc="400EC1E2">
      <w:numFmt w:val="bullet"/>
      <w:lvlText w:val="•"/>
      <w:lvlJc w:val="left"/>
      <w:pPr>
        <w:ind w:left="2350" w:hanging="215"/>
      </w:pPr>
      <w:rPr>
        <w:rFonts w:hint="default"/>
        <w:lang w:val="pl-PL" w:eastAsia="pl-PL" w:bidi="pl-PL"/>
      </w:rPr>
    </w:lvl>
    <w:lvl w:ilvl="4" w:tplc="88826920">
      <w:numFmt w:val="bullet"/>
      <w:lvlText w:val="•"/>
      <w:lvlJc w:val="left"/>
      <w:pPr>
        <w:ind w:left="3420" w:hanging="215"/>
      </w:pPr>
      <w:rPr>
        <w:rFonts w:hint="default"/>
        <w:lang w:val="pl-PL" w:eastAsia="pl-PL" w:bidi="pl-PL"/>
      </w:rPr>
    </w:lvl>
    <w:lvl w:ilvl="5" w:tplc="8BFE1D1C">
      <w:numFmt w:val="bullet"/>
      <w:lvlText w:val="•"/>
      <w:lvlJc w:val="left"/>
      <w:pPr>
        <w:ind w:left="4490" w:hanging="215"/>
      </w:pPr>
      <w:rPr>
        <w:rFonts w:hint="default"/>
        <w:lang w:val="pl-PL" w:eastAsia="pl-PL" w:bidi="pl-PL"/>
      </w:rPr>
    </w:lvl>
    <w:lvl w:ilvl="6" w:tplc="1A8A86BA">
      <w:numFmt w:val="bullet"/>
      <w:lvlText w:val="•"/>
      <w:lvlJc w:val="left"/>
      <w:pPr>
        <w:ind w:left="5560" w:hanging="215"/>
      </w:pPr>
      <w:rPr>
        <w:rFonts w:hint="default"/>
        <w:lang w:val="pl-PL" w:eastAsia="pl-PL" w:bidi="pl-PL"/>
      </w:rPr>
    </w:lvl>
    <w:lvl w:ilvl="7" w:tplc="022CB47E">
      <w:numFmt w:val="bullet"/>
      <w:lvlText w:val="•"/>
      <w:lvlJc w:val="left"/>
      <w:pPr>
        <w:ind w:left="6630" w:hanging="215"/>
      </w:pPr>
      <w:rPr>
        <w:rFonts w:hint="default"/>
        <w:lang w:val="pl-PL" w:eastAsia="pl-PL" w:bidi="pl-PL"/>
      </w:rPr>
    </w:lvl>
    <w:lvl w:ilvl="8" w:tplc="E760D19E">
      <w:numFmt w:val="bullet"/>
      <w:lvlText w:val="•"/>
      <w:lvlJc w:val="left"/>
      <w:pPr>
        <w:ind w:left="7700" w:hanging="215"/>
      </w:pPr>
      <w:rPr>
        <w:rFonts w:hint="default"/>
        <w:lang w:val="pl-PL" w:eastAsia="pl-PL" w:bidi="pl-PL"/>
      </w:rPr>
    </w:lvl>
  </w:abstractNum>
  <w:abstractNum w:abstractNumId="2" w15:restartNumberingAfterBreak="0">
    <w:nsid w:val="19075CC2"/>
    <w:multiLevelType w:val="hybridMultilevel"/>
    <w:tmpl w:val="F240271E"/>
    <w:lvl w:ilvl="0" w:tplc="20167522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22E6"/>
    <w:multiLevelType w:val="hybridMultilevel"/>
    <w:tmpl w:val="E6200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7E4"/>
    <w:multiLevelType w:val="hybridMultilevel"/>
    <w:tmpl w:val="DCCE6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7534"/>
    <w:multiLevelType w:val="hybridMultilevel"/>
    <w:tmpl w:val="3A54203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6C1429"/>
    <w:multiLevelType w:val="hybridMultilevel"/>
    <w:tmpl w:val="BBE241CC"/>
    <w:lvl w:ilvl="0" w:tplc="5B04F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EA54F9"/>
    <w:multiLevelType w:val="hybridMultilevel"/>
    <w:tmpl w:val="3CF635EA"/>
    <w:lvl w:ilvl="0" w:tplc="A100160A">
      <w:start w:val="1"/>
      <w:numFmt w:val="decimal"/>
      <w:lvlText w:val="%1)"/>
      <w:lvlJc w:val="left"/>
      <w:pPr>
        <w:ind w:left="1126" w:hanging="241"/>
        <w:jc w:val="left"/>
      </w:pPr>
      <w:rPr>
        <w:rFonts w:hint="default"/>
        <w:w w:val="96"/>
        <w:lang w:val="pl-PL" w:eastAsia="pl-PL" w:bidi="pl-PL"/>
      </w:rPr>
    </w:lvl>
    <w:lvl w:ilvl="1" w:tplc="F62C8B1A">
      <w:numFmt w:val="bullet"/>
      <w:lvlText w:val="•"/>
      <w:lvlJc w:val="left"/>
      <w:pPr>
        <w:ind w:left="1992" w:hanging="241"/>
      </w:pPr>
      <w:rPr>
        <w:rFonts w:hint="default"/>
        <w:lang w:val="pl-PL" w:eastAsia="pl-PL" w:bidi="pl-PL"/>
      </w:rPr>
    </w:lvl>
    <w:lvl w:ilvl="2" w:tplc="DC9CF1C0">
      <w:numFmt w:val="bullet"/>
      <w:lvlText w:val="•"/>
      <w:lvlJc w:val="left"/>
      <w:pPr>
        <w:ind w:left="2864" w:hanging="241"/>
      </w:pPr>
      <w:rPr>
        <w:rFonts w:hint="default"/>
        <w:lang w:val="pl-PL" w:eastAsia="pl-PL" w:bidi="pl-PL"/>
      </w:rPr>
    </w:lvl>
    <w:lvl w:ilvl="3" w:tplc="DD3AA922">
      <w:numFmt w:val="bullet"/>
      <w:lvlText w:val="•"/>
      <w:lvlJc w:val="left"/>
      <w:pPr>
        <w:ind w:left="3736" w:hanging="241"/>
      </w:pPr>
      <w:rPr>
        <w:rFonts w:hint="default"/>
        <w:lang w:val="pl-PL" w:eastAsia="pl-PL" w:bidi="pl-PL"/>
      </w:rPr>
    </w:lvl>
    <w:lvl w:ilvl="4" w:tplc="31760D7E">
      <w:numFmt w:val="bullet"/>
      <w:lvlText w:val="•"/>
      <w:lvlJc w:val="left"/>
      <w:pPr>
        <w:ind w:left="4608" w:hanging="241"/>
      </w:pPr>
      <w:rPr>
        <w:rFonts w:hint="default"/>
        <w:lang w:val="pl-PL" w:eastAsia="pl-PL" w:bidi="pl-PL"/>
      </w:rPr>
    </w:lvl>
    <w:lvl w:ilvl="5" w:tplc="F558F776">
      <w:numFmt w:val="bullet"/>
      <w:lvlText w:val="•"/>
      <w:lvlJc w:val="left"/>
      <w:pPr>
        <w:ind w:left="5480" w:hanging="241"/>
      </w:pPr>
      <w:rPr>
        <w:rFonts w:hint="default"/>
        <w:lang w:val="pl-PL" w:eastAsia="pl-PL" w:bidi="pl-PL"/>
      </w:rPr>
    </w:lvl>
    <w:lvl w:ilvl="6" w:tplc="1FF8DDB8">
      <w:numFmt w:val="bullet"/>
      <w:lvlText w:val="•"/>
      <w:lvlJc w:val="left"/>
      <w:pPr>
        <w:ind w:left="6352" w:hanging="241"/>
      </w:pPr>
      <w:rPr>
        <w:rFonts w:hint="default"/>
        <w:lang w:val="pl-PL" w:eastAsia="pl-PL" w:bidi="pl-PL"/>
      </w:rPr>
    </w:lvl>
    <w:lvl w:ilvl="7" w:tplc="8BDE41CC">
      <w:numFmt w:val="bullet"/>
      <w:lvlText w:val="•"/>
      <w:lvlJc w:val="left"/>
      <w:pPr>
        <w:ind w:left="7224" w:hanging="241"/>
      </w:pPr>
      <w:rPr>
        <w:rFonts w:hint="default"/>
        <w:lang w:val="pl-PL" w:eastAsia="pl-PL" w:bidi="pl-PL"/>
      </w:rPr>
    </w:lvl>
    <w:lvl w:ilvl="8" w:tplc="C3EE1F60">
      <w:numFmt w:val="bullet"/>
      <w:lvlText w:val="•"/>
      <w:lvlJc w:val="left"/>
      <w:pPr>
        <w:ind w:left="8096" w:hanging="24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1"/>
    <w:rsid w:val="00005927"/>
    <w:rsid w:val="00062CAF"/>
    <w:rsid w:val="00066C10"/>
    <w:rsid w:val="001521FC"/>
    <w:rsid w:val="001A6F43"/>
    <w:rsid w:val="001C2A24"/>
    <w:rsid w:val="002B096E"/>
    <w:rsid w:val="002D1B85"/>
    <w:rsid w:val="003248F1"/>
    <w:rsid w:val="004C57E0"/>
    <w:rsid w:val="004F1667"/>
    <w:rsid w:val="00525695"/>
    <w:rsid w:val="0056656C"/>
    <w:rsid w:val="00577A38"/>
    <w:rsid w:val="005A4ECE"/>
    <w:rsid w:val="005B10EC"/>
    <w:rsid w:val="005F2D49"/>
    <w:rsid w:val="00634D4F"/>
    <w:rsid w:val="00662C02"/>
    <w:rsid w:val="0074492E"/>
    <w:rsid w:val="008536A5"/>
    <w:rsid w:val="008D3B0F"/>
    <w:rsid w:val="008D4305"/>
    <w:rsid w:val="008E765D"/>
    <w:rsid w:val="009B15F0"/>
    <w:rsid w:val="009D7141"/>
    <w:rsid w:val="00A07837"/>
    <w:rsid w:val="00A7214E"/>
    <w:rsid w:val="00B75A32"/>
    <w:rsid w:val="00B92E3E"/>
    <w:rsid w:val="00BA6475"/>
    <w:rsid w:val="00C76D79"/>
    <w:rsid w:val="00CD481E"/>
    <w:rsid w:val="00CE0B6D"/>
    <w:rsid w:val="00D27F4D"/>
    <w:rsid w:val="00D338A2"/>
    <w:rsid w:val="00E34718"/>
    <w:rsid w:val="00E53BB2"/>
    <w:rsid w:val="00E63169"/>
    <w:rsid w:val="00E729C5"/>
    <w:rsid w:val="00E929CA"/>
    <w:rsid w:val="00EA1A62"/>
    <w:rsid w:val="00F25690"/>
    <w:rsid w:val="00F67A92"/>
    <w:rsid w:val="00FA00FF"/>
    <w:rsid w:val="00FB6A08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32333-F843-4CFD-B1ED-6630269D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8536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55" w:lineRule="exact"/>
      <w:ind w:left="2253"/>
      <w:outlineLvl w:val="2"/>
    </w:pPr>
    <w:rPr>
      <w:rFonts w:eastAsia="Times New Roman"/>
      <w:b/>
      <w:bCs/>
      <w:sz w:val="23"/>
      <w:szCs w:val="23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577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8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7A38"/>
    <w:rPr>
      <w:rFonts w:eastAsia="Times New Roman"/>
      <w:sz w:val="18"/>
      <w:bdr w:val="none" w:sz="0" w:space="0" w:color="auto"/>
    </w:rPr>
  </w:style>
  <w:style w:type="paragraph" w:styleId="NormalnyWeb">
    <w:name w:val="Normal (Web)"/>
    <w:basedOn w:val="Normalny"/>
    <w:uiPriority w:val="99"/>
    <w:rsid w:val="00577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38"/>
    <w:rPr>
      <w:rFonts w:ascii="Segoe UI" w:hAnsi="Segoe UI" w:cs="Segoe UI"/>
      <w:sz w:val="18"/>
      <w:szCs w:val="18"/>
      <w:lang w:val="en-US" w:eastAsia="en-US"/>
    </w:rPr>
  </w:style>
  <w:style w:type="paragraph" w:styleId="Bezodstpw">
    <w:name w:val="No Spacing"/>
    <w:qFormat/>
    <w:rsid w:val="005B1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paragraph" w:customStyle="1" w:styleId="Tekstpodstawowy22">
    <w:name w:val="Tekst podstawowy 22"/>
    <w:basedOn w:val="Normalny"/>
    <w:rsid w:val="005B10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i/>
      <w:szCs w:val="20"/>
      <w:bdr w:val="none" w:sz="0" w:space="0" w:color="auto"/>
      <w:lang w:val="pl-PL" w:eastAsia="ar-SA"/>
    </w:rPr>
  </w:style>
  <w:style w:type="paragraph" w:styleId="Nagwek">
    <w:name w:val="header"/>
    <w:basedOn w:val="Normalny"/>
    <w:link w:val="NagwekZnak"/>
    <w:unhideWhenUsed/>
    <w:rsid w:val="005B1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0E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B1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0EC"/>
    <w:rPr>
      <w:sz w:val="24"/>
      <w:szCs w:val="24"/>
      <w:lang w:val="en-US" w:eastAsia="en-US"/>
    </w:rPr>
  </w:style>
  <w:style w:type="paragraph" w:customStyle="1" w:styleId="khheader">
    <w:name w:val="kh_header"/>
    <w:basedOn w:val="Normalny"/>
    <w:rsid w:val="001A6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jc w:val="center"/>
    </w:pPr>
    <w:rPr>
      <w:rFonts w:eastAsia="Times New Roman"/>
      <w:sz w:val="28"/>
      <w:szCs w:val="28"/>
      <w:bdr w:val="none" w:sz="0" w:space="0" w:color="auto"/>
      <w:lang w:val="pl-PL"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25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F25690"/>
    <w:rPr>
      <w:rFonts w:eastAsia="Times New Roman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1"/>
    <w:rsid w:val="008536A5"/>
    <w:rPr>
      <w:rFonts w:eastAsia="Times New Roman"/>
      <w:b/>
      <w:bCs/>
      <w:sz w:val="23"/>
      <w:szCs w:val="23"/>
      <w:bdr w:val="none" w:sz="0" w:space="0" w:color="auto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Wojcieszek</dc:creator>
  <cp:lastModifiedBy>Magdalena Filipek</cp:lastModifiedBy>
  <cp:revision>2</cp:revision>
  <cp:lastPrinted>2020-06-19T10:51:00Z</cp:lastPrinted>
  <dcterms:created xsi:type="dcterms:W3CDTF">2021-09-29T11:15:00Z</dcterms:created>
  <dcterms:modified xsi:type="dcterms:W3CDTF">2021-09-29T11:15:00Z</dcterms:modified>
</cp:coreProperties>
</file>