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6F20" w14:textId="77777777" w:rsidR="00807C19" w:rsidRPr="00846C1F" w:rsidRDefault="00807C19" w:rsidP="00807C19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 </w:t>
      </w:r>
      <w:r w:rsidRPr="00846C1F">
        <w:rPr>
          <w:rFonts w:ascii="Arial" w:hAnsi="Arial" w:cs="Arial"/>
          <w:b/>
          <w:sz w:val="20"/>
          <w:szCs w:val="20"/>
        </w:rPr>
        <w:t xml:space="preserve">P E C Y F I K A C J A   </w:t>
      </w:r>
      <w:proofErr w:type="spellStart"/>
      <w:r w:rsidRPr="00846C1F">
        <w:rPr>
          <w:rFonts w:ascii="Arial" w:hAnsi="Arial" w:cs="Arial"/>
          <w:b/>
          <w:sz w:val="20"/>
          <w:szCs w:val="20"/>
        </w:rPr>
        <w:t>A</w:t>
      </w:r>
      <w:proofErr w:type="spellEnd"/>
      <w:r w:rsidRPr="00846C1F">
        <w:rPr>
          <w:rFonts w:ascii="Arial" w:hAnsi="Arial" w:cs="Arial"/>
          <w:b/>
          <w:sz w:val="20"/>
          <w:szCs w:val="20"/>
        </w:rPr>
        <w:t xml:space="preserve"> S O R T Y M E N T O W O  - CENOWA </w:t>
      </w:r>
    </w:p>
    <w:p w14:paraId="288C80A6" w14:textId="273752D2" w:rsidR="00807C19" w:rsidRPr="00807C19" w:rsidRDefault="00807C19" w:rsidP="00807C19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807C19">
        <w:rPr>
          <w:rFonts w:ascii="Arial" w:hAnsi="Arial" w:cs="Arial"/>
          <w:b/>
          <w:sz w:val="20"/>
          <w:szCs w:val="20"/>
        </w:rPr>
        <w:t xml:space="preserve">dot.  zakupu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9501F" w:rsidRPr="00F9501F">
        <w:rPr>
          <w:rFonts w:ascii="Arial" w:hAnsi="Arial" w:cs="Arial"/>
          <w:color w:val="000000" w:themeColor="text1"/>
          <w:shd w:val="clear" w:color="auto" w:fill="FFFFFF"/>
        </w:rPr>
        <w:t>Zestawów do detekcji mutacji somatycznych genu PIK3CA w materiale archiwalnym</w:t>
      </w:r>
    </w:p>
    <w:p w14:paraId="58FEEB80" w14:textId="7DDB411F" w:rsidR="00807C19" w:rsidRPr="001C2B0F" w:rsidRDefault="00807C19" w:rsidP="00807C19">
      <w:pPr>
        <w:keepNext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dla Zakładu Genetyki Klinicznej i Molekularnej </w:t>
      </w:r>
      <w:r w:rsidRPr="00846C1F">
        <w:rPr>
          <w:rFonts w:ascii="Arial" w:hAnsi="Arial" w:cs="Arial"/>
          <w:sz w:val="20"/>
          <w:szCs w:val="20"/>
        </w:rPr>
        <w:t>Narodowego Instytutu Onkologii im. Marii Skłodowskiej – Curie - Państwowego Instytutu Badawczego Oddział w Gliwicach</w:t>
      </w:r>
      <w:r w:rsidRPr="00846C1F">
        <w:rPr>
          <w:rFonts w:ascii="Arial" w:hAnsi="Arial" w:cs="Arial"/>
          <w:sz w:val="20"/>
          <w:szCs w:val="20"/>
        </w:rPr>
        <w:br/>
      </w:r>
    </w:p>
    <w:p w14:paraId="3EA9FB7D" w14:textId="2208C4FB" w:rsidR="006B61A2" w:rsidRDefault="006B61A2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75084387" w14:textId="77777777" w:rsidR="006B61A2" w:rsidRDefault="006B61A2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0546BCCE" w14:textId="77777777" w:rsidR="00DB44C8" w:rsidRPr="001C2B0F" w:rsidRDefault="00DB44C8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5835"/>
        <w:gridCol w:w="567"/>
        <w:gridCol w:w="1612"/>
        <w:gridCol w:w="1099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807C19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583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161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1397F35B" w14:textId="77777777" w:rsidR="00807C19" w:rsidRDefault="00807C19" w:rsidP="00807C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BEE0DE" w14:textId="4D56BCDB" w:rsidR="00807C19" w:rsidRPr="00807C19" w:rsidRDefault="00807C19" w:rsidP="00807C1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7C19">
              <w:rPr>
                <w:rFonts w:ascii="Arial" w:hAnsi="Arial" w:cs="Arial"/>
                <w:b/>
                <w:sz w:val="17"/>
                <w:szCs w:val="17"/>
              </w:rPr>
              <w:t xml:space="preserve">Producent i nr kat. zaoferowanego produktu </w:t>
            </w:r>
          </w:p>
          <w:p w14:paraId="4E6A41CF" w14:textId="19F184F4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45814" w:rsidRPr="00873732" w14:paraId="6270CCD6" w14:textId="77777777" w:rsidTr="00807C19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83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612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807C19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14:paraId="6E5404D4" w14:textId="77777777" w:rsidR="002457E4" w:rsidRPr="00517E25" w:rsidRDefault="002457E4" w:rsidP="001A505E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</w:p>
          <w:p w14:paraId="378F2F4B" w14:textId="0EBED2AA" w:rsidR="001A505E" w:rsidRDefault="00807C19" w:rsidP="001A50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Zestawy do oznaczania mutacji somatycznych genu PIK3CA  w materiale archiwalnym. Ilość oznaczeń min 24 reakcje/opakowanie.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Zestaw powinien umożliwiać oznaczanie mutacji somatycznych genu PIK3CA metodą ilościowej reakcji PCR w czasie rzeczywistym. Ponadto: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pozwala na wykrycie 11 kluczowych mutacji w kodonach 420,542, 545, 546 oraz 1047 genu PIK3CA.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wykrywanie mutacji  za pomocą sondy znakowanej barwnikiem fluorescencyjnym oraz wygaszaczem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Limit detekcji 1-2% przy 10ng DNA/reakcję.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ilość DNA konieczna do przeprowadzenie reakcji dla próbek zatopionych w parafinie max 1</w:t>
            </w:r>
            <w:r w:rsidR="00F9501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ng na reakcję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zawiera mieszaninę kontroli pozytywnej dla każdej badanej mutacji</w:t>
            </w:r>
          </w:p>
          <w:p w14:paraId="75D58355" w14:textId="3529FD5B" w:rsidR="001A505E" w:rsidRDefault="001A505E" w:rsidP="001A50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-odczynniki gotowe do użycia, bez konieczności rozpuszczania.</w:t>
            </w:r>
          </w:p>
          <w:p w14:paraId="5957A84C" w14:textId="77777777" w:rsidR="00B36352" w:rsidRDefault="001A505E" w:rsidP="001A50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-możliwość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rozpipetowania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 paski i płytki kompatybilne z aparatem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QuantStudio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firmy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ThermoFisher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Scientific</w:t>
            </w:r>
            <w:proofErr w:type="spellEnd"/>
          </w:p>
          <w:p w14:paraId="613B9983" w14:textId="0163BE07" w:rsidR="00807C19" w:rsidRDefault="00807C19" w:rsidP="001A50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zestaw kompatybilny z aparatem </w:t>
            </w:r>
            <w:proofErr w:type="spellStart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QuantStudio</w:t>
            </w:r>
            <w:proofErr w:type="spellEnd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12K </w:t>
            </w:r>
            <w:proofErr w:type="spellStart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Flex</w:t>
            </w:r>
            <w:proofErr w:type="spellEnd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firmy </w:t>
            </w:r>
            <w:proofErr w:type="spellStart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ThermoFisher</w:t>
            </w:r>
            <w:proofErr w:type="spellEnd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Scientific</w:t>
            </w:r>
            <w:proofErr w:type="spellEnd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; jeśli zestaw nie był walidowany na wspomnianym aparacie konieczne jest udzielenie przez dostawcę wsparcia merytorycznego i ustawienie</w:t>
            </w:r>
            <w:r w:rsidR="00B36352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 parametrów testu PIK3CA na </w:t>
            </w:r>
            <w:proofErr w:type="spellStart"/>
            <w:r w:rsidR="00B36352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termocyklerze</w:t>
            </w:r>
            <w:proofErr w:type="spellEnd"/>
            <w:r w:rsidR="00B36352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QuantStudio</w:t>
            </w:r>
            <w:proofErr w:type="spellEnd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12K </w:t>
            </w:r>
            <w:proofErr w:type="spellStart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Flex</w:t>
            </w:r>
            <w:proofErr w:type="spellEnd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firmy </w:t>
            </w:r>
            <w:proofErr w:type="spellStart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ThermoFisher</w:t>
            </w:r>
            <w:proofErr w:type="spellEnd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Scientific</w:t>
            </w:r>
            <w:proofErr w:type="spellEnd"/>
            <w:r w:rsidR="00B3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14:paraId="4C14AC07" w14:textId="291DCA16" w:rsidR="002457E4" w:rsidRPr="00517E25" w:rsidRDefault="002457E4" w:rsidP="001A505E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185A84" w14:textId="3AA7A555" w:rsidR="006704E6" w:rsidRPr="001C2B0F" w:rsidRDefault="00807C19" w:rsidP="007109FA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Op. </w:t>
            </w:r>
          </w:p>
        </w:tc>
        <w:tc>
          <w:tcPr>
            <w:tcW w:w="1612" w:type="dxa"/>
            <w:shd w:val="clear" w:color="auto" w:fill="FFFFFF"/>
            <w:vAlign w:val="center"/>
          </w:tcPr>
          <w:p w14:paraId="515548DA" w14:textId="04624452" w:rsidR="00945814" w:rsidRPr="007109FA" w:rsidRDefault="00807C19" w:rsidP="007109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 (48 reakcji</w:t>
            </w:r>
            <w:r w:rsidR="007109F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9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81D8AC7" w14:textId="318427CB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5F7626D" w14:textId="26756811" w:rsidR="00807C19" w:rsidRDefault="00807C19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01262447" w14:textId="180BCD75" w:rsidR="00807C19" w:rsidRDefault="00807C19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17D5C684" w14:textId="77777777" w:rsidR="00807C19" w:rsidRDefault="00807C19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143C886B"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</w:t>
      </w:r>
      <w:r w:rsidR="001B6F3E">
        <w:rPr>
          <w:rFonts w:ascii="Arial" w:hAnsi="Arial" w:cs="Arial"/>
          <w:b/>
          <w:color w:val="000000"/>
          <w:sz w:val="18"/>
          <w:szCs w:val="18"/>
        </w:rPr>
        <w:t xml:space="preserve">/ przydatności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B61A2">
        <w:rPr>
          <w:rFonts w:ascii="Arial" w:hAnsi="Arial" w:cs="Arial"/>
          <w:b/>
          <w:color w:val="000000"/>
          <w:sz w:val="18"/>
          <w:szCs w:val="18"/>
        </w:rPr>
        <w:t>…………….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7C8B8503" w14:textId="77777777" w:rsidR="004C09C7" w:rsidRPr="00CD53A8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77777777" w:rsidR="004C09C7" w:rsidRPr="001C2B0F" w:rsidRDefault="004C09C7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444A6" w14:textId="77777777" w:rsidR="00DA19DF" w:rsidRDefault="00DA19DF" w:rsidP="00003840">
      <w:pPr>
        <w:spacing w:after="0" w:line="240" w:lineRule="auto"/>
      </w:pPr>
      <w:r>
        <w:separator/>
      </w:r>
    </w:p>
  </w:endnote>
  <w:endnote w:type="continuationSeparator" w:id="0">
    <w:p w14:paraId="58033762" w14:textId="77777777" w:rsidR="00DA19DF" w:rsidRDefault="00DA19DF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7FDE7E8A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7A7539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7A7539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12945" w14:textId="77777777" w:rsidR="00DA19DF" w:rsidRDefault="00DA19DF" w:rsidP="00003840">
      <w:pPr>
        <w:spacing w:after="0" w:line="240" w:lineRule="auto"/>
      </w:pPr>
      <w:r>
        <w:separator/>
      </w:r>
    </w:p>
  </w:footnote>
  <w:footnote w:type="continuationSeparator" w:id="0">
    <w:p w14:paraId="5847E404" w14:textId="77777777" w:rsidR="00DA19DF" w:rsidRDefault="00DA19DF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7E3C" w14:textId="4B633B3F" w:rsidR="00F92186" w:rsidRPr="00C76AD1" w:rsidRDefault="001C2B0F" w:rsidP="00807C19">
    <w:pPr>
      <w:pStyle w:val="Nagwek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  <w:r w:rsidRPr="00223C45">
      <w:rPr>
        <w:rFonts w:ascii="Arial" w:hAnsi="Arial" w:cs="Arial"/>
        <w:sz w:val="16"/>
      </w:rPr>
      <w:t xml:space="preserve">Załącznik nr </w:t>
    </w:r>
    <w:r w:rsidR="00DB44C8">
      <w:rPr>
        <w:rFonts w:ascii="Arial" w:hAnsi="Arial" w:cs="Arial"/>
        <w:sz w:val="16"/>
      </w:rPr>
      <w:t>1</w:t>
    </w:r>
    <w:r w:rsidRPr="00223C45">
      <w:rPr>
        <w:rFonts w:ascii="Arial" w:hAnsi="Arial" w:cs="Arial"/>
        <w:sz w:val="16"/>
      </w:rPr>
      <w:t xml:space="preserve"> do zapytania cenowego</w:t>
    </w:r>
    <w:r w:rsidR="00223C45">
      <w:rPr>
        <w:rFonts w:ascii="Arial" w:hAnsi="Arial" w:cs="Arial"/>
        <w:sz w:val="16"/>
      </w:rPr>
      <w:t xml:space="preserve"> DO/DZ-072-</w:t>
    </w:r>
    <w:r w:rsidR="007A7539">
      <w:rPr>
        <w:rFonts w:ascii="Arial" w:hAnsi="Arial" w:cs="Arial"/>
        <w:sz w:val="16"/>
      </w:rPr>
      <w:t>25</w:t>
    </w:r>
    <w:r w:rsidR="00223C45">
      <w:rPr>
        <w:rFonts w:ascii="Arial" w:hAnsi="Arial" w:cs="Arial"/>
        <w:sz w:val="16"/>
      </w:rPr>
      <w:t>/2</w:t>
    </w:r>
    <w:r w:rsidR="007A7539">
      <w:rPr>
        <w:rFonts w:ascii="Arial" w:hAnsi="Arial" w:cs="Arial"/>
        <w:sz w:val="16"/>
      </w:rPr>
      <w:t>3</w:t>
    </w: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44061"/>
    <w:rsid w:val="000440E3"/>
    <w:rsid w:val="0004664F"/>
    <w:rsid w:val="00047B7F"/>
    <w:rsid w:val="000943C4"/>
    <w:rsid w:val="000949D5"/>
    <w:rsid w:val="000B0FA8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A505E"/>
    <w:rsid w:val="001B6F3E"/>
    <w:rsid w:val="001C2B0F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B28CC"/>
    <w:rsid w:val="003B6113"/>
    <w:rsid w:val="003B6C01"/>
    <w:rsid w:val="003D3E0E"/>
    <w:rsid w:val="003D45A0"/>
    <w:rsid w:val="003D5467"/>
    <w:rsid w:val="003E0B4F"/>
    <w:rsid w:val="003E4B22"/>
    <w:rsid w:val="003E719D"/>
    <w:rsid w:val="003F737F"/>
    <w:rsid w:val="00412212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504ACE"/>
    <w:rsid w:val="00517E25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857DE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C37"/>
    <w:rsid w:val="006639BD"/>
    <w:rsid w:val="00663FC8"/>
    <w:rsid w:val="006704E6"/>
    <w:rsid w:val="0067422B"/>
    <w:rsid w:val="006749E6"/>
    <w:rsid w:val="00675712"/>
    <w:rsid w:val="006825DD"/>
    <w:rsid w:val="006A1433"/>
    <w:rsid w:val="006A3517"/>
    <w:rsid w:val="006B295B"/>
    <w:rsid w:val="006B61A2"/>
    <w:rsid w:val="006B6CF4"/>
    <w:rsid w:val="006D7368"/>
    <w:rsid w:val="006E28D6"/>
    <w:rsid w:val="006E35D3"/>
    <w:rsid w:val="007013FB"/>
    <w:rsid w:val="007109FA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4EF"/>
    <w:rsid w:val="007648FC"/>
    <w:rsid w:val="00773AB9"/>
    <w:rsid w:val="007954A1"/>
    <w:rsid w:val="007A12EF"/>
    <w:rsid w:val="007A37DB"/>
    <w:rsid w:val="007A54D7"/>
    <w:rsid w:val="007A7539"/>
    <w:rsid w:val="007B49FE"/>
    <w:rsid w:val="007C0162"/>
    <w:rsid w:val="007F5865"/>
    <w:rsid w:val="00807C19"/>
    <w:rsid w:val="00810BC1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597D"/>
    <w:rsid w:val="008F4FCF"/>
    <w:rsid w:val="00925413"/>
    <w:rsid w:val="00945814"/>
    <w:rsid w:val="009636E7"/>
    <w:rsid w:val="00967340"/>
    <w:rsid w:val="00984941"/>
    <w:rsid w:val="00996F69"/>
    <w:rsid w:val="009A65F2"/>
    <w:rsid w:val="009B7432"/>
    <w:rsid w:val="00A24DF1"/>
    <w:rsid w:val="00A25A45"/>
    <w:rsid w:val="00A44D90"/>
    <w:rsid w:val="00A57ED0"/>
    <w:rsid w:val="00A9279F"/>
    <w:rsid w:val="00AC4E45"/>
    <w:rsid w:val="00AC57B6"/>
    <w:rsid w:val="00AD1C2C"/>
    <w:rsid w:val="00AD3593"/>
    <w:rsid w:val="00AD6C74"/>
    <w:rsid w:val="00AE3885"/>
    <w:rsid w:val="00B06538"/>
    <w:rsid w:val="00B14B72"/>
    <w:rsid w:val="00B202F1"/>
    <w:rsid w:val="00B2120F"/>
    <w:rsid w:val="00B220C6"/>
    <w:rsid w:val="00B33CE3"/>
    <w:rsid w:val="00B36352"/>
    <w:rsid w:val="00B471B1"/>
    <w:rsid w:val="00B557CC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76AD1"/>
    <w:rsid w:val="00CB2E68"/>
    <w:rsid w:val="00D07D09"/>
    <w:rsid w:val="00D10A14"/>
    <w:rsid w:val="00D529E1"/>
    <w:rsid w:val="00D66AD3"/>
    <w:rsid w:val="00D66C0A"/>
    <w:rsid w:val="00D71D16"/>
    <w:rsid w:val="00D81492"/>
    <w:rsid w:val="00D83D30"/>
    <w:rsid w:val="00DA19DF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710A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8000A"/>
    <w:rsid w:val="00F80427"/>
    <w:rsid w:val="00F92186"/>
    <w:rsid w:val="00F92E6E"/>
    <w:rsid w:val="00F9501F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3732-6BF9-48A0-B05F-350A1F64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4</cp:revision>
  <cp:lastPrinted>2023-02-01T08:05:00Z</cp:lastPrinted>
  <dcterms:created xsi:type="dcterms:W3CDTF">2023-02-01T08:04:00Z</dcterms:created>
  <dcterms:modified xsi:type="dcterms:W3CDTF">2023-02-01T08:06:00Z</dcterms:modified>
</cp:coreProperties>
</file>