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52" w:rsidRPr="004C4569" w:rsidRDefault="004C45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9D6" w:rsidRPr="004C4569" w:rsidRDefault="005D5097" w:rsidP="00873E52">
      <w:pPr>
        <w:jc w:val="center"/>
        <w:rPr>
          <w:rFonts w:ascii="Arial" w:hAnsi="Arial" w:cs="Arial"/>
          <w:b/>
          <w:sz w:val="20"/>
          <w:szCs w:val="20"/>
        </w:rPr>
      </w:pPr>
      <w:r w:rsidRPr="004C4569">
        <w:rPr>
          <w:rFonts w:ascii="Arial" w:hAnsi="Arial" w:cs="Arial"/>
          <w:b/>
          <w:sz w:val="20"/>
          <w:szCs w:val="20"/>
        </w:rPr>
        <w:t xml:space="preserve">Alkohol etylowy, czystości </w:t>
      </w:r>
      <w:proofErr w:type="spellStart"/>
      <w:r w:rsidRPr="004C4569">
        <w:rPr>
          <w:rFonts w:ascii="Arial" w:hAnsi="Arial" w:cs="Arial"/>
          <w:b/>
          <w:sz w:val="20"/>
          <w:szCs w:val="20"/>
        </w:rPr>
        <w:t>Ph</w:t>
      </w:r>
      <w:proofErr w:type="spellEnd"/>
      <w:r w:rsidRPr="004C4569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4C4569">
        <w:rPr>
          <w:rFonts w:ascii="Arial" w:hAnsi="Arial" w:cs="Arial"/>
          <w:b/>
          <w:sz w:val="20"/>
          <w:szCs w:val="20"/>
        </w:rPr>
        <w:t>Eur</w:t>
      </w:r>
      <w:proofErr w:type="spellEnd"/>
      <w:r w:rsidRPr="004C4569">
        <w:rPr>
          <w:rFonts w:ascii="Arial" w:hAnsi="Arial" w:cs="Arial"/>
          <w:b/>
          <w:sz w:val="20"/>
          <w:szCs w:val="20"/>
        </w:rPr>
        <w:t>.</w:t>
      </w:r>
      <w:r w:rsidR="00CA0261" w:rsidRPr="004C4569">
        <w:rPr>
          <w:rFonts w:ascii="Arial" w:hAnsi="Arial" w:cs="Arial"/>
          <w:b/>
          <w:sz w:val="20"/>
          <w:szCs w:val="20"/>
        </w:rPr>
        <w:t xml:space="preserve"> do produkcji farmaceutycznej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73E52" w:rsidRPr="004C4569" w:rsidTr="00331747">
        <w:trPr>
          <w:trHeight w:val="486"/>
        </w:trPr>
        <w:tc>
          <w:tcPr>
            <w:tcW w:w="3964" w:type="dxa"/>
            <w:shd w:val="clear" w:color="auto" w:fill="E2EFD9" w:themeFill="accent6" w:themeFillTint="33"/>
            <w:vAlign w:val="center"/>
          </w:tcPr>
          <w:p w:rsidR="00873E52" w:rsidRPr="004C4569" w:rsidRDefault="00873E52" w:rsidP="0087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9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098" w:type="dxa"/>
            <w:shd w:val="clear" w:color="auto" w:fill="E2EFD9" w:themeFill="accent6" w:themeFillTint="33"/>
            <w:vAlign w:val="center"/>
          </w:tcPr>
          <w:p w:rsidR="00873E52" w:rsidRPr="004C4569" w:rsidRDefault="00873E52" w:rsidP="0087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9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Opakowanie: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Butelka z nakrętką, pojemności 1,0 litra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Czystość: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 ≥ 99,50 %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Wygląd: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Klarowna, bezbarwna ciecz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Tożsamość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Zgodnie z 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Kwasowość i zasadowość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Zgodnie z</w:t>
            </w:r>
            <w:r w:rsidR="004F609E" w:rsidRPr="004C4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569">
              <w:rPr>
                <w:rFonts w:ascii="Arial" w:hAnsi="Arial" w:cs="Arial"/>
                <w:sz w:val="20"/>
                <w:szCs w:val="20"/>
              </w:rPr>
              <w:t xml:space="preserve">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Gęstość względna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0,790 ÷ 0,793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Absorbancja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Zgodnie z 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Zanieczyszczenia lotne (GC)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Zgodnie z 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Pozostałości po odparowaniu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≤ 25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</w:p>
        </w:tc>
      </w:tr>
      <w:tr w:rsidR="008274DA" w:rsidRPr="004C4569" w:rsidTr="00331747">
        <w:tc>
          <w:tcPr>
            <w:tcW w:w="3964" w:type="dxa"/>
          </w:tcPr>
          <w:p w:rsidR="008274DA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Endotoksyny bakteryjne</w:t>
            </w:r>
          </w:p>
        </w:tc>
        <w:tc>
          <w:tcPr>
            <w:tcW w:w="5098" w:type="dxa"/>
          </w:tcPr>
          <w:p w:rsidR="008274DA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≤ 2,5 IU/ml</w:t>
            </w:r>
          </w:p>
        </w:tc>
      </w:tr>
      <w:tr w:rsidR="00CA0261" w:rsidRPr="004C4569" w:rsidTr="00331747">
        <w:tc>
          <w:tcPr>
            <w:tcW w:w="3964" w:type="dxa"/>
          </w:tcPr>
          <w:p w:rsidR="00CA0261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Pochodzenie</w:t>
            </w:r>
          </w:p>
        </w:tc>
        <w:tc>
          <w:tcPr>
            <w:tcW w:w="5098" w:type="dxa"/>
          </w:tcPr>
          <w:p w:rsidR="00CA0261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Roślinne</w:t>
            </w:r>
          </w:p>
        </w:tc>
      </w:tr>
      <w:tr w:rsidR="00CA0261" w:rsidRPr="004C4569" w:rsidTr="00331747">
        <w:tc>
          <w:tcPr>
            <w:tcW w:w="3964" w:type="dxa"/>
          </w:tcPr>
          <w:p w:rsidR="00CA0261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BSE/TSE</w:t>
            </w:r>
          </w:p>
        </w:tc>
        <w:tc>
          <w:tcPr>
            <w:tcW w:w="5098" w:type="dxa"/>
          </w:tcPr>
          <w:p w:rsidR="00CA0261" w:rsidRPr="004C4569" w:rsidRDefault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Ni</w:t>
            </w:r>
            <w:r w:rsidR="004F609E" w:rsidRPr="004C4569">
              <w:rPr>
                <w:rFonts w:ascii="Arial" w:hAnsi="Arial" w:cs="Arial"/>
                <w:sz w:val="20"/>
                <w:szCs w:val="20"/>
              </w:rPr>
              <w:t>e</w:t>
            </w:r>
            <w:r w:rsidRPr="004C4569">
              <w:rPr>
                <w:rFonts w:ascii="Arial" w:hAnsi="Arial" w:cs="Arial"/>
                <w:sz w:val="20"/>
                <w:szCs w:val="20"/>
              </w:rPr>
              <w:t>obecne</w:t>
            </w:r>
          </w:p>
        </w:tc>
      </w:tr>
      <w:tr w:rsidR="006E0AC3" w:rsidRPr="004C4569" w:rsidTr="00331747">
        <w:tc>
          <w:tcPr>
            <w:tcW w:w="3964" w:type="dxa"/>
          </w:tcPr>
          <w:p w:rsidR="006E0AC3" w:rsidRPr="004C4569" w:rsidRDefault="006E0AC3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Produkcja</w:t>
            </w:r>
          </w:p>
        </w:tc>
        <w:tc>
          <w:tcPr>
            <w:tcW w:w="5098" w:type="dxa"/>
          </w:tcPr>
          <w:p w:rsidR="006E0AC3" w:rsidRPr="004C4569" w:rsidRDefault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zgodna z wytycznymi GMP lub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cGMP</w:t>
            </w:r>
            <w:proofErr w:type="spellEnd"/>
          </w:p>
        </w:tc>
      </w:tr>
      <w:tr w:rsidR="00AD188B" w:rsidRPr="004C4569" w:rsidTr="00331747">
        <w:tc>
          <w:tcPr>
            <w:tcW w:w="3964" w:type="dxa"/>
          </w:tcPr>
          <w:p w:rsidR="00AD188B" w:rsidRPr="004C4569" w:rsidRDefault="00AD188B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5098" w:type="dxa"/>
          </w:tcPr>
          <w:p w:rsidR="00AD188B" w:rsidRPr="004C4569" w:rsidRDefault="00AD188B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Farmaceutyczne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098" w:type="dxa"/>
          </w:tcPr>
          <w:p w:rsidR="00873E52" w:rsidRPr="004C4569" w:rsidRDefault="00FC332C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3 sztuki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Termin ważności</w:t>
            </w:r>
          </w:p>
        </w:tc>
        <w:tc>
          <w:tcPr>
            <w:tcW w:w="5098" w:type="dxa"/>
          </w:tcPr>
          <w:p w:rsidR="00873E52" w:rsidRPr="004C4569" w:rsidRDefault="00873E52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nie krótszy niż 1 rok od daty dostarczenia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5098" w:type="dxa"/>
          </w:tcPr>
          <w:p w:rsidR="00873E52" w:rsidRPr="004C4569" w:rsidRDefault="00FC332C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Butelka o pojemności 1,0 litra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Dokumenty</w:t>
            </w:r>
          </w:p>
        </w:tc>
        <w:tc>
          <w:tcPr>
            <w:tcW w:w="5098" w:type="dxa"/>
          </w:tcPr>
          <w:p w:rsidR="00873E52" w:rsidRPr="004C4569" w:rsidRDefault="00873E52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Wymaga się, aby Wykonawca wraz z odczynnikiem dostarczył certyfikat jakości potwierdzający zgodność odczynnika z wymaganiami</w:t>
            </w:r>
          </w:p>
        </w:tc>
      </w:tr>
    </w:tbl>
    <w:p w:rsidR="005D5097" w:rsidRPr="00873E52" w:rsidRDefault="005D5097">
      <w:pPr>
        <w:rPr>
          <w:rFonts w:ascii="Verdana" w:hAnsi="Verdana"/>
        </w:rPr>
      </w:pPr>
    </w:p>
    <w:p w:rsidR="004C4569" w:rsidRDefault="004C4569" w:rsidP="0014354F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4C4569" w:rsidRDefault="004C4569" w:rsidP="0014354F">
      <w:pPr>
        <w:tabs>
          <w:tab w:val="left" w:pos="426"/>
        </w:tabs>
        <w:spacing w:after="0"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  </w:t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4C4569" w:rsidRDefault="004C4569" w:rsidP="0014354F">
      <w:pPr>
        <w:tabs>
          <w:tab w:val="left" w:pos="426"/>
        </w:tabs>
        <w:spacing w:after="0"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 PLN</w:t>
      </w:r>
    </w:p>
    <w:p w:rsidR="00E0099C" w:rsidRDefault="00E0099C" w:rsidP="00E0099C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4C4569" w:rsidRDefault="004C4569" w:rsidP="0014354F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4C4569" w:rsidRDefault="004C4569" w:rsidP="0014354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4C4569" w:rsidRDefault="004C4569" w:rsidP="0014354F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4C4569" w:rsidRDefault="004C4569" w:rsidP="0014354F">
      <w:pPr>
        <w:spacing w:after="0"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4C4569" w:rsidRDefault="004C4569" w:rsidP="0014354F">
      <w:pPr>
        <w:spacing w:after="0"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4C4569" w:rsidRDefault="004C4569" w:rsidP="0014354F">
      <w:pPr>
        <w:spacing w:after="0" w:line="36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  <w:t>…………………………..…………………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czytelny podpis                            </w:t>
      </w:r>
    </w:p>
    <w:p w:rsidR="00081A0D" w:rsidRPr="00873E52" w:rsidRDefault="00081A0D" w:rsidP="0014354F">
      <w:pPr>
        <w:spacing w:line="360" w:lineRule="auto"/>
        <w:rPr>
          <w:rFonts w:ascii="Verdana" w:hAnsi="Verdana"/>
        </w:rPr>
      </w:pPr>
    </w:p>
    <w:sectPr w:rsidR="00081A0D" w:rsidRPr="00873E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F6" w:rsidRDefault="003A3AF6" w:rsidP="00093AC9">
      <w:pPr>
        <w:spacing w:after="0" w:line="240" w:lineRule="auto"/>
      </w:pPr>
      <w:r>
        <w:separator/>
      </w:r>
    </w:p>
  </w:endnote>
  <w:endnote w:type="continuationSeparator" w:id="0">
    <w:p w:rsidR="003A3AF6" w:rsidRDefault="003A3AF6" w:rsidP="0009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F6" w:rsidRDefault="003A3AF6" w:rsidP="00093AC9">
      <w:pPr>
        <w:spacing w:after="0" w:line="240" w:lineRule="auto"/>
      </w:pPr>
      <w:r>
        <w:separator/>
      </w:r>
    </w:p>
  </w:footnote>
  <w:footnote w:type="continuationSeparator" w:id="0">
    <w:p w:rsidR="003A3AF6" w:rsidRDefault="003A3AF6" w:rsidP="0009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C9" w:rsidRPr="00093AC9" w:rsidRDefault="00093AC9">
    <w:pPr>
      <w:pStyle w:val="Nagwek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093AC9">
      <w:rPr>
        <w:rFonts w:ascii="Arial" w:hAnsi="Arial" w:cs="Arial"/>
        <w:sz w:val="18"/>
      </w:rPr>
      <w:t>Załącznik nr 1 do zapytania DO/DZ-072</w:t>
    </w:r>
    <w:r w:rsidR="00443E14">
      <w:rPr>
        <w:rFonts w:ascii="Arial" w:hAnsi="Arial" w:cs="Arial"/>
        <w:sz w:val="18"/>
      </w:rPr>
      <w:t>-112</w:t>
    </w:r>
    <w:r w:rsidRPr="00093AC9">
      <w:rPr>
        <w:rFonts w:ascii="Arial" w:hAnsi="Arial" w:cs="Arial"/>
        <w:sz w:val="18"/>
      </w:rPr>
      <w:t>-/23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E"/>
    <w:rsid w:val="00081A0D"/>
    <w:rsid w:val="00093AC9"/>
    <w:rsid w:val="0014354F"/>
    <w:rsid w:val="0022648F"/>
    <w:rsid w:val="00331747"/>
    <w:rsid w:val="003A3AF6"/>
    <w:rsid w:val="00443E14"/>
    <w:rsid w:val="004C2C2E"/>
    <w:rsid w:val="004C4569"/>
    <w:rsid w:val="004F609E"/>
    <w:rsid w:val="005004E0"/>
    <w:rsid w:val="0052458E"/>
    <w:rsid w:val="005276F2"/>
    <w:rsid w:val="005D5097"/>
    <w:rsid w:val="005E03AF"/>
    <w:rsid w:val="006418A5"/>
    <w:rsid w:val="00646B37"/>
    <w:rsid w:val="006E0AC3"/>
    <w:rsid w:val="008274DA"/>
    <w:rsid w:val="00873E52"/>
    <w:rsid w:val="008E54C5"/>
    <w:rsid w:val="008F5D35"/>
    <w:rsid w:val="009D551C"/>
    <w:rsid w:val="00A6341A"/>
    <w:rsid w:val="00AD188B"/>
    <w:rsid w:val="00AE79D6"/>
    <w:rsid w:val="00B0185A"/>
    <w:rsid w:val="00BD6E37"/>
    <w:rsid w:val="00C037CF"/>
    <w:rsid w:val="00C1263D"/>
    <w:rsid w:val="00CA0261"/>
    <w:rsid w:val="00D26278"/>
    <w:rsid w:val="00E0099C"/>
    <w:rsid w:val="00EE43F4"/>
    <w:rsid w:val="00F168DE"/>
    <w:rsid w:val="00F64E89"/>
    <w:rsid w:val="00F95389"/>
    <w:rsid w:val="00FC332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8C05"/>
  <w15:chartTrackingRefBased/>
  <w15:docId w15:val="{C54695DF-C7B3-459A-8282-3CE57481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C4569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AC9"/>
  </w:style>
  <w:style w:type="paragraph" w:styleId="Stopka">
    <w:name w:val="footer"/>
    <w:basedOn w:val="Normalny"/>
    <w:link w:val="StopkaZnak"/>
    <w:uiPriority w:val="99"/>
    <w:unhideWhenUsed/>
    <w:rsid w:val="0009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2</cp:revision>
  <cp:lastPrinted>2023-05-12T08:57:00Z</cp:lastPrinted>
  <dcterms:created xsi:type="dcterms:W3CDTF">2023-05-25T09:05:00Z</dcterms:created>
  <dcterms:modified xsi:type="dcterms:W3CDTF">2023-05-25T09:05:00Z</dcterms:modified>
</cp:coreProperties>
</file>