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0D" w:rsidRPr="00FC029E" w:rsidRDefault="0077570D" w:rsidP="002864FA">
      <w:pPr>
        <w:spacing w:line="36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FC029E">
        <w:rPr>
          <w:rFonts w:ascii="Arial" w:hAnsi="Arial" w:cs="Arial"/>
          <w:b/>
          <w:sz w:val="20"/>
        </w:rPr>
        <w:t>Kasety do pomiaru zawartości endotoksyn bakteryjnych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1605"/>
        <w:gridCol w:w="947"/>
      </w:tblGrid>
      <w:tr w:rsidR="0077570D" w:rsidRPr="00FC029E" w:rsidTr="002864FA">
        <w:trPr>
          <w:jc w:val="center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Specyfikacja</w:t>
            </w:r>
          </w:p>
        </w:tc>
        <w:tc>
          <w:tcPr>
            <w:tcW w:w="1605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Jednostka miary</w:t>
            </w:r>
          </w:p>
        </w:tc>
        <w:tc>
          <w:tcPr>
            <w:tcW w:w="947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Ilość</w:t>
            </w:r>
          </w:p>
        </w:tc>
      </w:tr>
      <w:tr w:rsidR="0077570D" w:rsidRPr="00FC029E" w:rsidTr="005569C8">
        <w:trPr>
          <w:trHeight w:val="3133"/>
          <w:jc w:val="center"/>
        </w:trPr>
        <w:tc>
          <w:tcPr>
            <w:tcW w:w="562" w:type="dxa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4" w:type="dxa"/>
          </w:tcPr>
          <w:p w:rsidR="0077570D" w:rsidRPr="00FC029E" w:rsidRDefault="0077570D" w:rsidP="00556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Kasety do oznaczania zawartości endotoksyn bakteryjny</w:t>
            </w:r>
          </w:p>
          <w:p w:rsidR="0077570D" w:rsidRPr="00FC029E" w:rsidRDefault="0077570D" w:rsidP="005569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 xml:space="preserve">Kaseta kompatybilna z urządzeniem The </w:t>
            </w:r>
            <w:proofErr w:type="spellStart"/>
            <w:r w:rsidRPr="00FC029E">
              <w:rPr>
                <w:rFonts w:ascii="Arial" w:hAnsi="Arial" w:cs="Arial"/>
                <w:sz w:val="20"/>
              </w:rPr>
              <w:t>Endosafe</w:t>
            </w:r>
            <w:proofErr w:type="spellEnd"/>
            <w:r w:rsidRPr="00FC029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C029E">
              <w:rPr>
                <w:rFonts w:ascii="Arial" w:hAnsi="Arial" w:cs="Arial"/>
                <w:sz w:val="20"/>
              </w:rPr>
              <w:t>nexgen</w:t>
            </w:r>
            <w:proofErr w:type="spellEnd"/>
            <w:r w:rsidRPr="00FC029E">
              <w:rPr>
                <w:rFonts w:ascii="Arial" w:hAnsi="Arial" w:cs="Arial"/>
                <w:sz w:val="20"/>
              </w:rPr>
              <w:t>-PTS firmy Charles River.</w:t>
            </w:r>
          </w:p>
          <w:p w:rsidR="0077570D" w:rsidRPr="00FC029E" w:rsidRDefault="0077570D" w:rsidP="005569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Czułość kasety 0,1 – 10,0 EU/</w:t>
            </w:r>
            <w:proofErr w:type="spellStart"/>
            <w:r w:rsidRPr="00FC029E">
              <w:rPr>
                <w:rFonts w:ascii="Arial" w:hAnsi="Arial" w:cs="Arial"/>
                <w:sz w:val="20"/>
              </w:rPr>
              <w:t>mL</w:t>
            </w:r>
            <w:proofErr w:type="spellEnd"/>
            <w:r w:rsidRPr="00FC029E">
              <w:rPr>
                <w:rFonts w:ascii="Arial" w:hAnsi="Arial" w:cs="Arial"/>
                <w:sz w:val="20"/>
              </w:rPr>
              <w:t>.</w:t>
            </w:r>
          </w:p>
          <w:p w:rsidR="0077570D" w:rsidRPr="00FC029E" w:rsidRDefault="0077570D" w:rsidP="005569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Pakowane po 10 sztuk w opakowaniu.</w:t>
            </w:r>
          </w:p>
          <w:p w:rsidR="002864FA" w:rsidRPr="00FC029E" w:rsidRDefault="0077570D" w:rsidP="002864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Termin ważności nie krótszy niż 6 miesięcy</w:t>
            </w:r>
            <w:r w:rsidR="002864FA" w:rsidRPr="00FC029E">
              <w:rPr>
                <w:rFonts w:ascii="Arial" w:hAnsi="Arial" w:cs="Arial"/>
                <w:sz w:val="20"/>
              </w:rPr>
              <w:t xml:space="preserve"> od daty dostawy.</w:t>
            </w:r>
          </w:p>
          <w:p w:rsidR="002864FA" w:rsidRPr="00FC029E" w:rsidRDefault="002864FA" w:rsidP="002864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 xml:space="preserve">Sukcesywne dostawy odczynników przez okres </w:t>
            </w:r>
            <w:r w:rsidRPr="00FC029E">
              <w:rPr>
                <w:rFonts w:ascii="Arial" w:hAnsi="Arial" w:cs="Arial"/>
                <w:b/>
                <w:sz w:val="20"/>
              </w:rPr>
              <w:t>24 miesięcy</w:t>
            </w:r>
            <w:r w:rsidRPr="00FC029E">
              <w:rPr>
                <w:rFonts w:ascii="Arial" w:hAnsi="Arial" w:cs="Arial"/>
                <w:sz w:val="20"/>
              </w:rPr>
              <w:t>.</w:t>
            </w:r>
          </w:p>
          <w:p w:rsidR="0077570D" w:rsidRPr="00FC029E" w:rsidRDefault="00DF4DC8" w:rsidP="00DF4D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Wymaga się, aby Wykonawca wraz z odczynnikiem dostarczył certyfikat jakości potwierdzający zgodność odczynnika z wymaganiami.</w:t>
            </w:r>
          </w:p>
        </w:tc>
        <w:tc>
          <w:tcPr>
            <w:tcW w:w="1605" w:type="dxa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Opakowanie</w:t>
            </w:r>
          </w:p>
        </w:tc>
        <w:tc>
          <w:tcPr>
            <w:tcW w:w="947" w:type="dxa"/>
            <w:vAlign w:val="center"/>
          </w:tcPr>
          <w:p w:rsidR="0077570D" w:rsidRPr="00FC029E" w:rsidRDefault="00496C13" w:rsidP="005569C8">
            <w:pPr>
              <w:jc w:val="center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10</w:t>
            </w:r>
            <w:r w:rsidR="0077570D" w:rsidRPr="00FC029E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FE76B9" w:rsidRPr="00FC029E" w:rsidRDefault="00FE76B9">
      <w:pPr>
        <w:rPr>
          <w:rFonts w:ascii="Arial" w:hAnsi="Arial" w:cs="Arial"/>
        </w:rPr>
      </w:pPr>
    </w:p>
    <w:p w:rsidR="00FC029E" w:rsidRPr="00FC029E" w:rsidRDefault="00FC029E" w:rsidP="00FC029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029E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FC029E" w:rsidRPr="00FC029E" w:rsidRDefault="00FC029E" w:rsidP="00FC029E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  </w:t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:rsidR="00FC029E" w:rsidRDefault="00FC029E" w:rsidP="00FC029E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FC029E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…………………………………………………………………………..…………………..….……………….... PLN</w:t>
      </w:r>
    </w:p>
    <w:p w:rsidR="00F87610" w:rsidRPr="00FC029E" w:rsidRDefault="00F87610" w:rsidP="00FC029E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>Cena jednostkowa netto: ……………………………… PLN słownie: …………………………………………. PLN</w:t>
      </w:r>
    </w:p>
    <w:p w:rsidR="00FC029E" w:rsidRPr="00FC029E" w:rsidRDefault="00FC029E" w:rsidP="00FC029E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29E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FC029E" w:rsidRPr="00FC029E" w:rsidRDefault="00FC029E" w:rsidP="00FC029E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FC029E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FC029E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FC029E" w:rsidRPr="00FC029E" w:rsidRDefault="00FC029E" w:rsidP="00FC029E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FC029E" w:rsidRPr="00FC029E" w:rsidRDefault="00FC029E" w:rsidP="00FC029E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FC029E" w:rsidRPr="00FC029E" w:rsidRDefault="00FC029E" w:rsidP="00FC029E">
      <w:pPr>
        <w:spacing w:line="360" w:lineRule="auto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FC029E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     …… …………………………..…………………</w:t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czytelny podpis                            </w:t>
      </w:r>
    </w:p>
    <w:p w:rsidR="00FC029E" w:rsidRDefault="00FC029E" w:rsidP="00FC029E">
      <w:pPr>
        <w:spacing w:line="360" w:lineRule="auto"/>
        <w:rPr>
          <w:rFonts w:ascii="Verdana" w:hAnsi="Verdana"/>
        </w:rPr>
      </w:pPr>
    </w:p>
    <w:p w:rsidR="00FC029E" w:rsidRDefault="00FC029E"/>
    <w:p w:rsidR="00FC029E" w:rsidRDefault="00FC029E"/>
    <w:p w:rsidR="00FC029E" w:rsidRPr="002864FA" w:rsidRDefault="00FC029E"/>
    <w:sectPr w:rsidR="00FC029E" w:rsidRPr="00286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E3" w:rsidRDefault="005641E3" w:rsidP="00964EC7">
      <w:pPr>
        <w:spacing w:after="0" w:line="240" w:lineRule="auto"/>
      </w:pPr>
      <w:r>
        <w:separator/>
      </w:r>
    </w:p>
  </w:endnote>
  <w:endnote w:type="continuationSeparator" w:id="0">
    <w:p w:rsidR="005641E3" w:rsidRDefault="005641E3" w:rsidP="0096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E3" w:rsidRDefault="005641E3" w:rsidP="00964EC7">
      <w:pPr>
        <w:spacing w:after="0" w:line="240" w:lineRule="auto"/>
      </w:pPr>
      <w:r>
        <w:separator/>
      </w:r>
    </w:p>
  </w:footnote>
  <w:footnote w:type="continuationSeparator" w:id="0">
    <w:p w:rsidR="005641E3" w:rsidRDefault="005641E3" w:rsidP="0096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C7" w:rsidRPr="00964EC7" w:rsidRDefault="00964EC7" w:rsidP="00964EC7">
    <w:pPr>
      <w:pStyle w:val="Nagwek"/>
      <w:jc w:val="right"/>
      <w:rPr>
        <w:rFonts w:ascii="Arial" w:hAnsi="Arial" w:cs="Arial"/>
        <w:sz w:val="18"/>
      </w:rPr>
    </w:pPr>
    <w:r w:rsidRPr="00964EC7">
      <w:rPr>
        <w:rFonts w:ascii="Arial" w:hAnsi="Arial" w:cs="Arial"/>
        <w:sz w:val="18"/>
      </w:rPr>
      <w:t>Załącznik nr 3 do zapytania DO/DZ-072-</w:t>
    </w:r>
    <w:r w:rsidR="003054DD">
      <w:rPr>
        <w:rFonts w:ascii="Arial" w:hAnsi="Arial" w:cs="Arial"/>
        <w:sz w:val="18"/>
      </w:rPr>
      <w:t>112</w:t>
    </w:r>
    <w:r w:rsidRPr="00964EC7">
      <w:rPr>
        <w:rFonts w:ascii="Arial" w:hAnsi="Arial" w:cs="Arial"/>
        <w:sz w:val="18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D"/>
    <w:rsid w:val="00156DB5"/>
    <w:rsid w:val="002864FA"/>
    <w:rsid w:val="00304302"/>
    <w:rsid w:val="003054DD"/>
    <w:rsid w:val="003A78ED"/>
    <w:rsid w:val="004065CB"/>
    <w:rsid w:val="00496C13"/>
    <w:rsid w:val="005641E3"/>
    <w:rsid w:val="006E3169"/>
    <w:rsid w:val="0077570D"/>
    <w:rsid w:val="00810625"/>
    <w:rsid w:val="00813A6E"/>
    <w:rsid w:val="008F5D35"/>
    <w:rsid w:val="00964EC7"/>
    <w:rsid w:val="00AF0D32"/>
    <w:rsid w:val="00B06500"/>
    <w:rsid w:val="00BF6550"/>
    <w:rsid w:val="00C05747"/>
    <w:rsid w:val="00DF4DC8"/>
    <w:rsid w:val="00F87610"/>
    <w:rsid w:val="00FA3452"/>
    <w:rsid w:val="00FC029E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A0FA"/>
  <w15:chartTrackingRefBased/>
  <w15:docId w15:val="{F74A95BB-7D99-415E-99A8-A33B33C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EC7"/>
  </w:style>
  <w:style w:type="paragraph" w:styleId="Stopka">
    <w:name w:val="footer"/>
    <w:basedOn w:val="Normalny"/>
    <w:link w:val="StopkaZnak"/>
    <w:uiPriority w:val="99"/>
    <w:unhideWhenUsed/>
    <w:rsid w:val="0096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2</cp:revision>
  <cp:lastPrinted>2023-05-12T08:59:00Z</cp:lastPrinted>
  <dcterms:created xsi:type="dcterms:W3CDTF">2023-05-25T09:05:00Z</dcterms:created>
  <dcterms:modified xsi:type="dcterms:W3CDTF">2023-05-25T09:05:00Z</dcterms:modified>
</cp:coreProperties>
</file>