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31" w:rsidRPr="00EE3DA1" w:rsidRDefault="00F86B4F" w:rsidP="00F86B4F">
      <w:pPr>
        <w:spacing w:line="360" w:lineRule="auto"/>
        <w:rPr>
          <w:rFonts w:ascii="Verdana" w:hAnsi="Verdana"/>
          <w:b/>
          <w:szCs w:val="20"/>
        </w:rPr>
      </w:pPr>
      <w:r w:rsidRPr="00EE3DA1">
        <w:rPr>
          <w:rFonts w:ascii="Verdana" w:hAnsi="Verdana"/>
          <w:b/>
          <w:szCs w:val="20"/>
        </w:rPr>
        <w:t xml:space="preserve">Załącznik nr </w:t>
      </w:r>
      <w:r w:rsidR="00D4306D">
        <w:rPr>
          <w:rFonts w:ascii="Verdana" w:hAnsi="Verdana"/>
          <w:b/>
          <w:szCs w:val="20"/>
        </w:rPr>
        <w:t>2</w:t>
      </w:r>
      <w:r w:rsidR="00EE3DA1">
        <w:rPr>
          <w:rFonts w:ascii="Verdana" w:hAnsi="Verdana"/>
          <w:b/>
          <w:szCs w:val="20"/>
        </w:rPr>
        <w:t>.</w:t>
      </w:r>
      <w:r w:rsidRPr="00EE3DA1">
        <w:rPr>
          <w:rFonts w:ascii="Verdana" w:hAnsi="Verdana"/>
          <w:b/>
          <w:szCs w:val="20"/>
        </w:rPr>
        <w:t xml:space="preserve"> Odczynniki wykorzystywane do </w:t>
      </w:r>
      <w:r w:rsidR="00092756">
        <w:rPr>
          <w:rFonts w:ascii="Verdana" w:hAnsi="Verdana"/>
          <w:b/>
          <w:szCs w:val="20"/>
        </w:rPr>
        <w:t>rutynowej kontroli jakości radiofarmaceutyków</w:t>
      </w:r>
    </w:p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 w:rsidR="00092756"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2523"/>
        <w:gridCol w:w="1194"/>
        <w:gridCol w:w="709"/>
        <w:gridCol w:w="1275"/>
        <w:gridCol w:w="1276"/>
        <w:gridCol w:w="1554"/>
      </w:tblGrid>
      <w:tr w:rsidR="000D2EEC" w:rsidRPr="00580895" w:rsidTr="00DA6D5F">
        <w:trPr>
          <w:jc w:val="center"/>
        </w:trPr>
        <w:tc>
          <w:tcPr>
            <w:tcW w:w="531" w:type="dxa"/>
            <w:shd w:val="clear" w:color="auto" w:fill="A8D08D" w:themeFill="accent6" w:themeFillTint="99"/>
            <w:vAlign w:val="center"/>
          </w:tcPr>
          <w:p w:rsidR="000D2EEC" w:rsidRPr="000D2EEC" w:rsidRDefault="000D2EEC" w:rsidP="00CB0B14">
            <w:pPr>
              <w:jc w:val="center"/>
              <w:rPr>
                <w:rFonts w:ascii="Verdana" w:hAnsi="Verdana"/>
                <w:b/>
                <w:sz w:val="18"/>
              </w:rPr>
            </w:pPr>
            <w:r w:rsidRPr="000D2EEC">
              <w:rPr>
                <w:rFonts w:ascii="Verdana" w:hAnsi="Verdana"/>
                <w:b/>
                <w:sz w:val="18"/>
              </w:rPr>
              <w:t>Lp.</w:t>
            </w:r>
          </w:p>
        </w:tc>
        <w:tc>
          <w:tcPr>
            <w:tcW w:w="2523" w:type="dxa"/>
            <w:shd w:val="clear" w:color="auto" w:fill="A8D08D" w:themeFill="accent6" w:themeFillTint="99"/>
            <w:vAlign w:val="center"/>
          </w:tcPr>
          <w:p w:rsidR="000D2EEC" w:rsidRPr="00DA6D5F" w:rsidRDefault="000D2EEC" w:rsidP="00CB0B14">
            <w:pPr>
              <w:jc w:val="center"/>
              <w:rPr>
                <w:rFonts w:ascii="Verdana" w:hAnsi="Verdana"/>
                <w:sz w:val="16"/>
              </w:rPr>
            </w:pPr>
            <w:r w:rsidRPr="00DA6D5F">
              <w:rPr>
                <w:rFonts w:ascii="Verdana" w:hAnsi="Verdana"/>
                <w:sz w:val="16"/>
              </w:rPr>
              <w:t>Specyfikacja</w:t>
            </w:r>
          </w:p>
        </w:tc>
        <w:tc>
          <w:tcPr>
            <w:tcW w:w="1194" w:type="dxa"/>
            <w:shd w:val="clear" w:color="auto" w:fill="A8D08D" w:themeFill="accent6" w:themeFillTint="99"/>
            <w:vAlign w:val="center"/>
          </w:tcPr>
          <w:p w:rsidR="000D2EEC" w:rsidRPr="00DA6D5F" w:rsidRDefault="000D2EEC" w:rsidP="00CB0B14">
            <w:pPr>
              <w:jc w:val="center"/>
              <w:rPr>
                <w:rFonts w:ascii="Verdana" w:hAnsi="Verdana"/>
                <w:sz w:val="16"/>
              </w:rPr>
            </w:pPr>
            <w:r w:rsidRPr="00DA6D5F">
              <w:rPr>
                <w:rFonts w:ascii="Verdana" w:hAnsi="Verdana"/>
                <w:sz w:val="16"/>
              </w:rPr>
              <w:t>Jednostka miary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0D2EEC" w:rsidRPr="00DA6D5F" w:rsidRDefault="000D2EEC" w:rsidP="00CB0B14">
            <w:pPr>
              <w:jc w:val="center"/>
              <w:rPr>
                <w:rFonts w:ascii="Verdana" w:hAnsi="Verdana"/>
                <w:sz w:val="16"/>
              </w:rPr>
            </w:pPr>
            <w:r w:rsidRPr="00DA6D5F">
              <w:rPr>
                <w:rFonts w:ascii="Verdana" w:hAnsi="Verdana"/>
                <w:sz w:val="16"/>
              </w:rPr>
              <w:t>Ilość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:rsidR="000D2EEC" w:rsidRPr="00DA6D5F" w:rsidRDefault="000D2EEC" w:rsidP="004C3E64">
            <w:pPr>
              <w:jc w:val="center"/>
              <w:rPr>
                <w:rFonts w:ascii="Verdana" w:hAnsi="Verdana"/>
                <w:sz w:val="16"/>
              </w:rPr>
            </w:pPr>
            <w:r w:rsidRPr="00DA6D5F">
              <w:rPr>
                <w:rFonts w:ascii="Verdana" w:hAnsi="Verdana"/>
                <w:sz w:val="16"/>
              </w:rPr>
              <w:t xml:space="preserve">Cena jednostkowa 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8D08D" w:themeFill="accent6" w:themeFillTint="99"/>
          </w:tcPr>
          <w:p w:rsidR="000D2EEC" w:rsidRPr="00DA6D5F" w:rsidRDefault="00DA6D5F" w:rsidP="00CB0B14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Wartość</w:t>
            </w:r>
          </w:p>
          <w:p w:rsidR="000D2EEC" w:rsidRPr="00DA6D5F" w:rsidRDefault="000D2EEC" w:rsidP="00CB0B14">
            <w:pPr>
              <w:jc w:val="center"/>
              <w:rPr>
                <w:rFonts w:ascii="Verdana" w:hAnsi="Verdana"/>
                <w:sz w:val="16"/>
              </w:rPr>
            </w:pPr>
            <w:r w:rsidRPr="00DA6D5F">
              <w:rPr>
                <w:rFonts w:ascii="Verdana" w:hAnsi="Verdana"/>
                <w:sz w:val="16"/>
              </w:rPr>
              <w:t>netto</w:t>
            </w:r>
          </w:p>
        </w:tc>
        <w:tc>
          <w:tcPr>
            <w:tcW w:w="1554" w:type="dxa"/>
            <w:shd w:val="clear" w:color="auto" w:fill="A8D08D" w:themeFill="accent6" w:themeFillTint="99"/>
          </w:tcPr>
          <w:p w:rsidR="000D2EEC" w:rsidRPr="00DA6D5F" w:rsidRDefault="00DA6D5F" w:rsidP="00CB0B14">
            <w:pPr>
              <w:jc w:val="center"/>
              <w:rPr>
                <w:rFonts w:ascii="Verdana" w:hAnsi="Verdana"/>
                <w:sz w:val="18"/>
              </w:rPr>
            </w:pPr>
            <w:r w:rsidRPr="00DA6D5F">
              <w:rPr>
                <w:rFonts w:ascii="Verdana" w:hAnsi="Verdana"/>
                <w:sz w:val="16"/>
              </w:rPr>
              <w:t>Wartość brutto</w:t>
            </w: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Pr="00580895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0895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523" w:type="dxa"/>
          </w:tcPr>
          <w:p w:rsidR="000D2EEC" w:rsidRPr="000D2EEC" w:rsidRDefault="000D2EEC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Jodek potasu [7681-11-0]</w:t>
            </w:r>
          </w:p>
          <w:p w:rsidR="000D2EEC" w:rsidRPr="000D2EEC" w:rsidRDefault="000D2EEC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0D2EEC" w:rsidRPr="000D2EEC" w:rsidRDefault="000D2EEC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0D2EEC" w:rsidRPr="000D2EEC" w:rsidRDefault="000D2EEC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CB0B14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Verdana" w:hAnsi="Verdana"/>
                <w:sz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Pr="00580895" w:rsidRDefault="000D2EEC" w:rsidP="00DA6D5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</w:t>
            </w:r>
            <w:r w:rsidR="00DA6D5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D2EEC" w:rsidRPr="00580895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75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Pr="00580895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2523" w:type="dxa"/>
          </w:tcPr>
          <w:p w:rsidR="000D2EEC" w:rsidRPr="000D2EEC" w:rsidRDefault="000D2EEC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Kwas </w:t>
            </w:r>
            <w:proofErr w:type="spellStart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chloroplatynowy</w:t>
            </w:r>
            <w:proofErr w:type="spellEnd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 [18497-13-7]</w:t>
            </w:r>
          </w:p>
          <w:p w:rsidR="000D2EEC" w:rsidRPr="000D2EEC" w:rsidRDefault="000D2EEC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0D2EEC" w:rsidRPr="000D2EEC" w:rsidRDefault="000D2EEC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platyny min. 37,0 %</w:t>
            </w:r>
          </w:p>
          <w:p w:rsidR="000D2EEC" w:rsidRPr="000D2EEC" w:rsidRDefault="000D2EEC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masie 1,0 g.</w:t>
            </w:r>
          </w:p>
          <w:p w:rsidR="000D2EEC" w:rsidRPr="000D2EEC" w:rsidRDefault="000D2EEC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Pr="00580895" w:rsidRDefault="000D2EEC" w:rsidP="00DA6D5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</w:t>
            </w:r>
            <w:r w:rsidR="00DA6D5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D2EEC" w:rsidRPr="00580895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75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trHeight w:val="2274"/>
          <w:jc w:val="center"/>
        </w:trPr>
        <w:tc>
          <w:tcPr>
            <w:tcW w:w="531" w:type="dxa"/>
            <w:vAlign w:val="center"/>
          </w:tcPr>
          <w:p w:rsidR="000D2EEC" w:rsidRPr="00580895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3</w:t>
            </w:r>
          </w:p>
        </w:tc>
        <w:tc>
          <w:tcPr>
            <w:tcW w:w="2523" w:type="dxa"/>
          </w:tcPr>
          <w:p w:rsidR="000D2EEC" w:rsidRPr="000D2EEC" w:rsidRDefault="000D2EEC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Octan amonu [631-61-8]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min. 98,0 %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masie 500 g.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Pr="00580895" w:rsidRDefault="000D2EEC" w:rsidP="00DA6D5F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</w:t>
            </w:r>
            <w:r w:rsidR="00DA6D5F"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709" w:type="dxa"/>
            <w:vAlign w:val="center"/>
          </w:tcPr>
          <w:p w:rsidR="000D2EEC" w:rsidRPr="00580895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275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2523" w:type="dxa"/>
          </w:tcPr>
          <w:p w:rsidR="000D2EEC" w:rsidRPr="000D2EEC" w:rsidRDefault="000D2EEC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Alkohol etylowy [64-17-5]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 xml:space="preserve">Substancja ciekła, czystości </w:t>
            </w:r>
            <w:proofErr w:type="spellStart"/>
            <w:r w:rsidRPr="000D2EEC">
              <w:rPr>
                <w:rFonts w:ascii="Verdana" w:hAnsi="Verdana" w:cs="Times New Roman"/>
                <w:sz w:val="20"/>
                <w:szCs w:val="20"/>
              </w:rPr>
              <w:t>Ph</w:t>
            </w:r>
            <w:proofErr w:type="spellEnd"/>
            <w:r w:rsidRPr="000D2EEC">
              <w:rPr>
                <w:rFonts w:ascii="Verdana" w:hAnsi="Verdana" w:cs="Times New Roman"/>
                <w:sz w:val="20"/>
                <w:szCs w:val="20"/>
              </w:rPr>
              <w:t xml:space="preserve">. </w:t>
            </w:r>
            <w:proofErr w:type="spellStart"/>
            <w:r w:rsidRPr="000D2EEC">
              <w:rPr>
                <w:rFonts w:ascii="Verdana" w:hAnsi="Verdana" w:cs="Times New Roman"/>
                <w:sz w:val="20"/>
                <w:szCs w:val="20"/>
              </w:rPr>
              <w:t>Eur</w:t>
            </w:r>
            <w:proofErr w:type="spellEnd"/>
            <w:r w:rsidRPr="000D2EEC">
              <w:rPr>
                <w:rFonts w:ascii="Verdana" w:hAnsi="Verdana" w:cs="Times New Roman"/>
                <w:sz w:val="20"/>
                <w:szCs w:val="20"/>
              </w:rPr>
              <w:t>. (do produkcji farmaceutycznej).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min. 99,8 %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1,0 L.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275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trHeight w:val="2019"/>
          <w:jc w:val="center"/>
        </w:trPr>
        <w:tc>
          <w:tcPr>
            <w:tcW w:w="531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5</w:t>
            </w:r>
          </w:p>
        </w:tc>
        <w:tc>
          <w:tcPr>
            <w:tcW w:w="2523" w:type="dxa"/>
          </w:tcPr>
          <w:p w:rsidR="000D2EEC" w:rsidRPr="000D2EEC" w:rsidRDefault="000D2EEC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Wodorotlenek sodu 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czystości co najmniej cz.d.a.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 xml:space="preserve">Roztwór o stężeniu 0,1 M/L, pozbawiony węglanów. 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masie 1,0 L.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2C66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120</w:t>
            </w:r>
          </w:p>
        </w:tc>
        <w:tc>
          <w:tcPr>
            <w:tcW w:w="1275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2523" w:type="dxa"/>
          </w:tcPr>
          <w:p w:rsidR="000D2EEC" w:rsidRPr="000D2EEC" w:rsidRDefault="000D2EEC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Woda destylowana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czystość HPLC.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5,0 L.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1275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2523" w:type="dxa"/>
          </w:tcPr>
          <w:p w:rsidR="000D2EEC" w:rsidRPr="000D2EEC" w:rsidRDefault="000D2EEC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Acetonitryl</w:t>
            </w:r>
            <w:proofErr w:type="spellEnd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 [75-05-8]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min. 99,5 %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lastRenderedPageBreak/>
              <w:t>Opakowanie o objętości 2,5 L.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1275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2523" w:type="dxa"/>
          </w:tcPr>
          <w:p w:rsidR="000D2EEC" w:rsidRPr="000D2EEC" w:rsidRDefault="000D2EEC" w:rsidP="00422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Metanol [67-56-1]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min. 99,5 %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275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2523" w:type="dxa"/>
          </w:tcPr>
          <w:p w:rsidR="000D2EEC" w:rsidRPr="000D2EEC" w:rsidRDefault="000D2EEC" w:rsidP="00422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Aceton [67-64-1]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min. 99,5 %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 xml:space="preserve">Certyfikat analizy lub inny dokument </w:t>
            </w:r>
            <w:r w:rsidRPr="000D2EEC">
              <w:rPr>
                <w:rFonts w:ascii="Verdana" w:hAnsi="Verdana" w:cs="Times New Roman"/>
                <w:sz w:val="20"/>
                <w:szCs w:val="20"/>
              </w:rPr>
              <w:lastRenderedPageBreak/>
              <w:t>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1275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42252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10</w:t>
            </w:r>
          </w:p>
        </w:tc>
        <w:tc>
          <w:tcPr>
            <w:tcW w:w="2523" w:type="dxa"/>
          </w:tcPr>
          <w:p w:rsidR="000D2EEC" w:rsidRPr="000D2EEC" w:rsidRDefault="000D2EEC" w:rsidP="004225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1-propanol [71-23-8]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42252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42252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42252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275" w:type="dxa"/>
          </w:tcPr>
          <w:p w:rsidR="000D2EEC" w:rsidRDefault="000D2EEC" w:rsidP="0042252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42252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42252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11</w:t>
            </w:r>
          </w:p>
        </w:tc>
        <w:tc>
          <w:tcPr>
            <w:tcW w:w="2523" w:type="dxa"/>
          </w:tcPr>
          <w:p w:rsidR="000D2EEC" w:rsidRPr="000D2EEC" w:rsidRDefault="000D2EEC" w:rsidP="000D08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2-propanol [67-63-0]</w:t>
            </w:r>
          </w:p>
          <w:p w:rsidR="000D2EEC" w:rsidRPr="000D2EEC" w:rsidRDefault="000D2EEC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czystość GC.</w:t>
            </w:r>
          </w:p>
          <w:p w:rsidR="000D2EEC" w:rsidRPr="000D2EEC" w:rsidRDefault="000D2EEC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min. 99,5 %.</w:t>
            </w:r>
          </w:p>
          <w:p w:rsidR="000D2EEC" w:rsidRPr="000D2EEC" w:rsidRDefault="000D2EEC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2,5 L.</w:t>
            </w:r>
          </w:p>
          <w:p w:rsidR="000D2EEC" w:rsidRPr="000D2EEC" w:rsidRDefault="000D2EEC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0D0840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275" w:type="dxa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2523" w:type="dxa"/>
          </w:tcPr>
          <w:p w:rsidR="000D2EEC" w:rsidRPr="000D2EEC" w:rsidRDefault="000D2EEC" w:rsidP="000D08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Roztwór buforowy </w:t>
            </w:r>
            <w:proofErr w:type="spellStart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pH</w:t>
            </w:r>
            <w:proofErr w:type="spellEnd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 4,00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bezbarwna.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 xml:space="preserve">Opakowanie o objętości 100 </w:t>
            </w:r>
            <w:proofErr w:type="spellStart"/>
            <w:r w:rsidRPr="000D2EEC">
              <w:rPr>
                <w:rFonts w:ascii="Verdana" w:hAnsi="Verdana" w:cs="Times New Roman"/>
                <w:sz w:val="20"/>
                <w:szCs w:val="20"/>
              </w:rPr>
              <w:t>mL</w:t>
            </w:r>
            <w:proofErr w:type="spellEnd"/>
            <w:r w:rsidRPr="000D2EEC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lastRenderedPageBreak/>
              <w:t>Termin ważności nie krótszy niż 10 tygodni od daty dostawy.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0D0840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13</w:t>
            </w:r>
          </w:p>
        </w:tc>
        <w:tc>
          <w:tcPr>
            <w:tcW w:w="2523" w:type="dxa"/>
          </w:tcPr>
          <w:p w:rsidR="000D2EEC" w:rsidRPr="000D2EEC" w:rsidRDefault="000D2EEC" w:rsidP="005F3C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Roztwór buforowy </w:t>
            </w:r>
            <w:proofErr w:type="spellStart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pH</w:t>
            </w:r>
            <w:proofErr w:type="spellEnd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 7,00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bezbarwna.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 xml:space="preserve">Opakowanie o objętości 100 </w:t>
            </w:r>
            <w:proofErr w:type="spellStart"/>
            <w:r w:rsidRPr="000D2EEC">
              <w:rPr>
                <w:rFonts w:ascii="Verdana" w:hAnsi="Verdana" w:cs="Times New Roman"/>
                <w:sz w:val="20"/>
                <w:szCs w:val="20"/>
              </w:rPr>
              <w:t>mL</w:t>
            </w:r>
            <w:proofErr w:type="spellEnd"/>
            <w:r w:rsidRPr="000D2EEC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14</w:t>
            </w:r>
          </w:p>
        </w:tc>
        <w:tc>
          <w:tcPr>
            <w:tcW w:w="2523" w:type="dxa"/>
          </w:tcPr>
          <w:p w:rsidR="000D2EEC" w:rsidRPr="000D2EEC" w:rsidRDefault="000D2EEC" w:rsidP="005F3C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Roztwór buforowy </w:t>
            </w:r>
            <w:proofErr w:type="spellStart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pH</w:t>
            </w:r>
            <w:proofErr w:type="spellEnd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 10,00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bezbarwna.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100 mL.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5F3C2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15</w:t>
            </w:r>
          </w:p>
        </w:tc>
        <w:tc>
          <w:tcPr>
            <w:tcW w:w="2523" w:type="dxa"/>
          </w:tcPr>
          <w:p w:rsidR="000D2EEC" w:rsidRPr="000D2EEC" w:rsidRDefault="000D2EEC" w:rsidP="005F3C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Kwas </w:t>
            </w:r>
            <w:proofErr w:type="spellStart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trifluorooctowy</w:t>
            </w:r>
            <w:proofErr w:type="spellEnd"/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 xml:space="preserve"> [76-05-1]</w:t>
            </w:r>
          </w:p>
          <w:p w:rsidR="000D2EEC" w:rsidRPr="000D2EEC" w:rsidRDefault="000D2EEC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Substancja ciekła, czystość HPLC.</w:t>
            </w:r>
          </w:p>
          <w:p w:rsidR="000D2EEC" w:rsidRPr="000D2EEC" w:rsidRDefault="000D2EEC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min. 99,0 %.</w:t>
            </w:r>
          </w:p>
          <w:p w:rsidR="000D2EEC" w:rsidRPr="000D2EEC" w:rsidRDefault="000D2EEC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1,0 L.</w:t>
            </w:r>
          </w:p>
          <w:p w:rsidR="000D2EEC" w:rsidRPr="000D2EEC" w:rsidRDefault="000D2EEC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783EED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275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5F3C23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0D2EEC" w:rsidRPr="00580895" w:rsidTr="00DA6D5F">
        <w:trPr>
          <w:jc w:val="center"/>
        </w:trPr>
        <w:tc>
          <w:tcPr>
            <w:tcW w:w="531" w:type="dxa"/>
            <w:vAlign w:val="center"/>
          </w:tcPr>
          <w:p w:rsidR="000D2EEC" w:rsidRDefault="000D2EEC" w:rsidP="005E1A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16</w:t>
            </w:r>
          </w:p>
        </w:tc>
        <w:tc>
          <w:tcPr>
            <w:tcW w:w="2523" w:type="dxa"/>
          </w:tcPr>
          <w:p w:rsidR="000D2EEC" w:rsidRPr="000D2EEC" w:rsidRDefault="000D2EEC" w:rsidP="005E1A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b/>
                <w:sz w:val="20"/>
                <w:szCs w:val="20"/>
              </w:rPr>
              <w:t>Amoniak r-r 25 % [1336-21-6]</w:t>
            </w:r>
          </w:p>
          <w:p w:rsidR="000D2EEC" w:rsidRPr="000D2EEC" w:rsidRDefault="000D2EEC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 xml:space="preserve">Substancja ciekła, czystość co najmniej </w:t>
            </w:r>
            <w:proofErr w:type="spellStart"/>
            <w:r w:rsidRPr="000D2EEC">
              <w:rPr>
                <w:rFonts w:ascii="Verdana" w:hAnsi="Verdana" w:cs="Times New Roman"/>
                <w:sz w:val="20"/>
                <w:szCs w:val="20"/>
              </w:rPr>
              <w:t>cz.d.a</w:t>
            </w:r>
            <w:proofErr w:type="spellEnd"/>
          </w:p>
          <w:p w:rsidR="000D2EEC" w:rsidRPr="000D2EEC" w:rsidRDefault="000D2EEC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Zawartość NH</w:t>
            </w:r>
            <w:r w:rsidRPr="000D2EEC">
              <w:rPr>
                <w:rFonts w:ascii="Verdana" w:hAnsi="Verdana" w:cs="Times New Roman"/>
                <w:sz w:val="20"/>
                <w:szCs w:val="20"/>
                <w:vertAlign w:val="subscript"/>
              </w:rPr>
              <w:t>3</w:t>
            </w:r>
            <w:r w:rsidRPr="000D2EEC">
              <w:rPr>
                <w:rFonts w:ascii="Verdana" w:hAnsi="Verdana" w:cs="Times New Roman"/>
                <w:sz w:val="20"/>
                <w:szCs w:val="20"/>
              </w:rPr>
              <w:t xml:space="preserve"> 24 – 28 %.</w:t>
            </w:r>
          </w:p>
          <w:p w:rsidR="000D2EEC" w:rsidRPr="000D2EEC" w:rsidRDefault="000D2EEC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Opakowanie o objętości 1,0 L.</w:t>
            </w:r>
          </w:p>
          <w:p w:rsidR="000D2EEC" w:rsidRPr="000D2EEC" w:rsidRDefault="000D2EEC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Termin ważności nie krótszy niż 10 tygodni od daty dostawy.</w:t>
            </w:r>
          </w:p>
          <w:p w:rsidR="000D2EEC" w:rsidRPr="000D2EEC" w:rsidRDefault="000D2EEC" w:rsidP="005E1AF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0D2EEC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94" w:type="dxa"/>
            <w:vAlign w:val="center"/>
          </w:tcPr>
          <w:p w:rsidR="000D2EEC" w:rsidRDefault="000D2EEC" w:rsidP="005E1A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709" w:type="dxa"/>
            <w:vAlign w:val="center"/>
          </w:tcPr>
          <w:p w:rsidR="000D2EEC" w:rsidRDefault="000D2EEC" w:rsidP="005E1AFD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0D2EEC" w:rsidRDefault="000D2EEC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0D2EEC" w:rsidRDefault="000D2EEC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0D2EEC" w:rsidRDefault="000D2EEC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DA6D5F" w:rsidRPr="00580895" w:rsidTr="00DA6D5F">
        <w:trPr>
          <w:jc w:val="center"/>
        </w:trPr>
        <w:tc>
          <w:tcPr>
            <w:tcW w:w="531" w:type="dxa"/>
            <w:vAlign w:val="center"/>
          </w:tcPr>
          <w:p w:rsidR="00DA6D5F" w:rsidRDefault="00DA6D5F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523" w:type="dxa"/>
          </w:tcPr>
          <w:p w:rsidR="00DA6D5F" w:rsidRPr="000D2EEC" w:rsidRDefault="00DA6D5F" w:rsidP="005E1A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vAlign w:val="center"/>
          </w:tcPr>
          <w:p w:rsidR="00DA6D5F" w:rsidRDefault="00DA6D5F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DA6D5F" w:rsidRDefault="00DA6D5F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r2bl w:val="single" w:sz="4" w:space="0" w:color="auto"/>
            </w:tcBorders>
          </w:tcPr>
          <w:p w:rsidR="00DA6D5F" w:rsidRDefault="00DA6D5F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</w:tcPr>
          <w:p w:rsidR="00DA6D5F" w:rsidRDefault="00DA6D5F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4" w:type="dxa"/>
          </w:tcPr>
          <w:p w:rsidR="00DA6D5F" w:rsidRDefault="00DA6D5F" w:rsidP="005E1AFD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</w:p>
    <w:p w:rsidR="00F86B4F" w:rsidRP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</w:p>
    <w:sectPr w:rsidR="00F86B4F" w:rsidRPr="00F86B4F" w:rsidSect="00EE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858"/>
    <w:multiLevelType w:val="hybridMultilevel"/>
    <w:tmpl w:val="7D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E16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825B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4286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75D8"/>
    <w:multiLevelType w:val="hybridMultilevel"/>
    <w:tmpl w:val="84AAF8E0"/>
    <w:lvl w:ilvl="0" w:tplc="D92C30A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8181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763F1"/>
    <w:multiLevelType w:val="hybridMultilevel"/>
    <w:tmpl w:val="9EA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B44DD"/>
    <w:multiLevelType w:val="hybridMultilevel"/>
    <w:tmpl w:val="394C93A0"/>
    <w:lvl w:ilvl="0" w:tplc="AFFCD0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445C45CF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F6E5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272BF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473D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E0E32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33C14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95A87"/>
    <w:multiLevelType w:val="hybridMultilevel"/>
    <w:tmpl w:val="C7022B06"/>
    <w:lvl w:ilvl="0" w:tplc="962C98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6"/>
  </w:num>
  <w:num w:numId="5">
    <w:abstractNumId w:val="2"/>
  </w:num>
  <w:num w:numId="6">
    <w:abstractNumId w:val="11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8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8"/>
    <w:rsid w:val="00092756"/>
    <w:rsid w:val="000D0840"/>
    <w:rsid w:val="000D2EEC"/>
    <w:rsid w:val="00130D31"/>
    <w:rsid w:val="002C66D6"/>
    <w:rsid w:val="00422521"/>
    <w:rsid w:val="00473A78"/>
    <w:rsid w:val="004C3E64"/>
    <w:rsid w:val="0057510A"/>
    <w:rsid w:val="005E1AFD"/>
    <w:rsid w:val="005F3C23"/>
    <w:rsid w:val="00783EED"/>
    <w:rsid w:val="00A05C71"/>
    <w:rsid w:val="00B477CA"/>
    <w:rsid w:val="00D4306D"/>
    <w:rsid w:val="00DA6D5F"/>
    <w:rsid w:val="00EE3DA1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69A2-8005-4939-A884-2BAB2803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5</cp:revision>
  <dcterms:created xsi:type="dcterms:W3CDTF">2021-04-15T11:03:00Z</dcterms:created>
  <dcterms:modified xsi:type="dcterms:W3CDTF">2021-04-16T05:55:00Z</dcterms:modified>
</cp:coreProperties>
</file>