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27FB576D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Załącznik: nr </w:t>
      </w:r>
      <w:r w:rsidR="007C5773">
        <w:rPr>
          <w:rFonts w:asciiTheme="minorHAnsi" w:hAnsiTheme="minorHAnsi" w:cstheme="minorHAnsi"/>
        </w:rPr>
        <w:t>8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7C742657" w14:textId="77777777" w:rsidR="00157AB4" w:rsidRPr="00904208" w:rsidRDefault="00157AB4" w:rsidP="00157AB4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0EEFDC02" w14:textId="77777777" w:rsidR="00157AB4" w:rsidRPr="00904208" w:rsidRDefault="00157AB4" w:rsidP="00157AB4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77E784EE" w14:textId="7C26ED8D" w:rsidR="00904208" w:rsidRPr="00904208" w:rsidRDefault="00904208" w:rsidP="00904208">
      <w:pPr>
        <w:jc w:val="right"/>
        <w:rPr>
          <w:rFonts w:asciiTheme="minorHAnsi" w:hAnsiTheme="minorHAnsi" w:cstheme="minorHAnsi"/>
        </w:rPr>
      </w:pP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137FED42" w:rsidR="003813F3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2F7DB7">
        <w:rPr>
          <w:rFonts w:asciiTheme="minorHAnsi" w:hAnsiTheme="minorHAnsi" w:cstheme="minorHAnsi"/>
          <w:b/>
          <w:u w:val="single"/>
        </w:rPr>
        <w:t>w</w:t>
      </w:r>
      <w:r w:rsidR="002F7DB7" w:rsidRPr="002F7DB7">
        <w:rPr>
          <w:rFonts w:asciiTheme="minorHAnsi" w:hAnsiTheme="minorHAnsi" w:cstheme="minorHAnsi"/>
          <w:b/>
          <w:u w:val="single"/>
        </w:rPr>
        <w:t>irówka laboratoryjna (2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EB388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388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EB388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3886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EB388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3886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EB388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3886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EB388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EB388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EB388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EB388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EB388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EB388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EB388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EB388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EB388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EB388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7D26ED1C" w:rsidR="00641649" w:rsidRPr="00EB3886" w:rsidRDefault="003813F3" w:rsidP="00B51EED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Produkty</w:t>
            </w:r>
            <w:r w:rsidR="00641649" w:rsidRPr="00EB3886">
              <w:rPr>
                <w:rFonts w:asciiTheme="minorHAnsi" w:hAnsiTheme="minorHAnsi" w:cstheme="minorHAnsi"/>
              </w:rPr>
              <w:t xml:space="preserve"> fabrycznie nowe (rok produkcji nie wcześniej niż </w:t>
            </w:r>
            <w:r w:rsidRPr="00EB3886">
              <w:rPr>
                <w:rFonts w:asciiTheme="minorHAnsi" w:hAnsiTheme="minorHAnsi" w:cstheme="minorHAnsi"/>
              </w:rPr>
              <w:t>2022</w:t>
            </w:r>
            <w:r w:rsidR="00641649" w:rsidRPr="00EB3886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EB388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EB388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EB388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73668F75" w:rsidR="00641649" w:rsidRPr="00EB3886" w:rsidRDefault="002F7DB7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EB388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EB388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2F7DB7" w:rsidRPr="00904208" w14:paraId="674D366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FD47019" w14:textId="77777777" w:rsidR="002F7DB7" w:rsidRPr="00EB3886" w:rsidRDefault="002F7DB7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483F" w14:textId="5AFD5246" w:rsidR="002F7DB7" w:rsidRPr="00EB3886" w:rsidRDefault="002F7DB7" w:rsidP="002F7D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Oznakowanie znakiem EU-IVD potwierdzony Certyfikatem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7891" w14:textId="17CD0C6D" w:rsidR="002F7DB7" w:rsidRPr="00EB3886" w:rsidRDefault="00396E3F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1035128" w14:textId="77777777" w:rsidR="002F7DB7" w:rsidRPr="00EB3886" w:rsidRDefault="002F7DB7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EB388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2F7DB7" w:rsidRPr="00904208" w14:paraId="2F25C242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2F7DB7" w:rsidRPr="00EB3886" w:rsidRDefault="002F7DB7" w:rsidP="002F7DB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634F469A" w:rsidR="002F7DB7" w:rsidRPr="00EB3886" w:rsidRDefault="00C16758" w:rsidP="00F83F6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Wirówka laboratoryjna – 2 szt.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382C0DCC" w:rsidR="002F7DB7" w:rsidRPr="00EB3886" w:rsidRDefault="002F7DB7" w:rsidP="002F7D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vAlign w:val="center"/>
          </w:tcPr>
          <w:p w14:paraId="097D8360" w14:textId="77777777" w:rsidR="002F7DB7" w:rsidRPr="00EB3886" w:rsidRDefault="002F7DB7" w:rsidP="002F7D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4E6E94C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0AA5E0B2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CADB" w14:textId="369CA874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 xml:space="preserve">Wymiary: </w:t>
            </w:r>
            <w:r w:rsidRPr="00F83F68">
              <w:rPr>
                <w:rFonts w:asciiTheme="minorHAnsi" w:hAnsiTheme="minorHAnsi" w:cstheme="minorHAnsi"/>
              </w:rPr>
              <w:t>wysokość: 35±5cm, szerokość: 65±5cm, głębokość max. 61 cm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0442" w14:textId="32F72B08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E282381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432D5418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450797E3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Zasilanie elektryczne 230V, 50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1C7839DA" w:rsidR="00C16758" w:rsidRPr="00EB3886" w:rsidRDefault="00C16758" w:rsidP="00C16758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860C333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6E1E939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4DF4BEDA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Pobór mocy nie więcej niż 1700W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2D624693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FC1852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4397C6DC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62071DFC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Waga urządzenia bez rotora nie więcej niż 100 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0C8EDFC1" w:rsidR="00C16758" w:rsidRPr="00EB3886" w:rsidRDefault="00C16758" w:rsidP="00C16758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574F997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05324CA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4C503E9B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Chłodzenie w zakresie: (min) -9°C do 40°C (max), możliwość chłodzenia ciągłego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4DF1B6DF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3A51CE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4CD7AD39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Maksymalna siła g (RCF) wirowania nie mniejsza niż 20900xg RCF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5946108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4FEEEB6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EC2427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00ACC5D8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 xml:space="preserve">Maksymalna prędkość wirowania nie mniejsza niż 14000 </w:t>
            </w:r>
            <w:proofErr w:type="spellStart"/>
            <w:r w:rsidRPr="00EB3886">
              <w:rPr>
                <w:rFonts w:asciiTheme="minorHAnsi" w:hAnsiTheme="minorHAnsi" w:cstheme="minorHAnsi"/>
              </w:rPr>
              <w:t>rpm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3C55294F" w:rsidR="00C16758" w:rsidRPr="00EB3886" w:rsidRDefault="00C16758" w:rsidP="00C16758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F5DDBB4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7F2E942E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 xml:space="preserve">Minimalna prędkość wirowania  nie większa niż 200 </w:t>
            </w:r>
            <w:proofErr w:type="spellStart"/>
            <w:r w:rsidRPr="00EB3886">
              <w:rPr>
                <w:rFonts w:asciiTheme="minorHAnsi" w:hAnsiTheme="minorHAnsi" w:cstheme="minorHAnsi"/>
              </w:rPr>
              <w:t>rpm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0407D955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07896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0982B6F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9DA" w14:textId="5EDD4E56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Funkcja szybkiego schładzania, chłodzenie wstępne komory, rotora i adapterów z wirowaniem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59034FB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119A9E9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215C385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8C7085B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C63" w14:textId="47EA19A5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Opcja krótkiego wirowania aktywowana dedykowanym przyciskiem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04C" w14:textId="3CBF25C9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F14F087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41CC053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9EB64D5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B6D" w14:textId="7AE6A9E7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Wyświetlacz graficzny LCD, jednoczesne wskazanie na wyświetlaczu zadanej i bieżącej prędkości (RPM) lub siły g (RCF),czasu i temperatury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E99B" w14:textId="7777777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164C44F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78AAB57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AF09B7E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76E" w14:textId="6AE2EE56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bezpośredniego ustawienia zarówno prędkości (RPM) jak i siły g (RCF)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498" w14:textId="7CD059C6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388672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2F0C04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DDC000C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5156" w14:textId="53427A59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 xml:space="preserve">Panel sterowania oparty na przyciskach (bez pokręteł), obejmujący co najmniej przyciski umożliwiające przeprowadzenie krótkiego wirowania, uruchomienie wstępnego chłodzenia z wirowaniem, ustawienie prędkości (RPM)/ siły g (RCF), ustawienie temperatury, ustawienie czasu wirowania, wybór zapisanego programu, </w:t>
            </w:r>
            <w:r w:rsidRPr="00EB3886">
              <w:rPr>
                <w:rFonts w:asciiTheme="minorHAnsi" w:hAnsiTheme="minorHAnsi" w:cstheme="minorHAnsi"/>
              </w:rPr>
              <w:lastRenderedPageBreak/>
              <w:t xml:space="preserve">uruchomienie/zatrzymanie wirowania, otwarcie pokrywy, przejście w tryb </w:t>
            </w:r>
            <w:proofErr w:type="spellStart"/>
            <w:r w:rsidRPr="00EB3886">
              <w:rPr>
                <w:rFonts w:asciiTheme="minorHAnsi" w:hAnsiTheme="minorHAnsi" w:cstheme="minorHAnsi"/>
              </w:rPr>
              <w:t>standby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3FF6" w14:textId="7777777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3411" w:type="dxa"/>
            <w:vAlign w:val="center"/>
          </w:tcPr>
          <w:p w14:paraId="6289939C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22F519D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790E5B1B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14CB" w14:textId="10B7E6D7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stworzenia nie mniej niż 35 programów użytkownika określających parametry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7E80" w14:textId="04B36624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DDA44F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5458EC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FECC905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87B1" w14:textId="69424225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Opcjonalnie funkcja wyłączająca urządzenie po kilku godzinach bezczynnego zasilania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C57" w14:textId="176D512D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AA55F4B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8964C81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8830331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50A9" w14:textId="7B670919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zmiany parametrów podczas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1F69" w14:textId="57CFF72D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406EBF1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F38DFE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09019D13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9BD3" w14:textId="18BBFA26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Wstępne schładzanie bez/z wirowaniem, ciągłe schładzanie po wirowaniu, precyzyjna stabilizacja temperatury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B0CA" w14:textId="3BC857DA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6405A2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2A80113F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3F3A39F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5D5" w14:textId="672F5CD5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Autoidentyfikacja rotora oraz automatyczne określenie przypisanego limitu prędkości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DBDF" w14:textId="372A786A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90EDEA4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6E54EEC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0E22654C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CC0E" w14:textId="40FC68A2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Wymiana rotora przy pomocy klucza do rotorów (w zestawie)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1ECF" w14:textId="2E2D0F1A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55BD05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150BD8B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B591937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336A" w14:textId="71C6DB0E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awaryjnego otwarcia pokrywy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3A95" w14:textId="23682747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3222E23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FFE72E8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1846C9D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AB43" w14:textId="3690F6D7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Komora wirowania ze stali nierdzewnej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F638" w14:textId="394326BB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CCF83C2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0B44954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F8B086C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77C7" w14:textId="746BD1A4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Sygnalizacja niewyważenia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DD04" w14:textId="6DBECCC5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6FDC67C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D947093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F6E03E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1CA5" w14:textId="7ADF7E43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Blokada pokrywy podczas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9F1D" w14:textId="03C21FF5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8D7E5B7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1F371E57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2AFA21A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8C18" w14:textId="5842E46A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Blokada startu przy otwartej pokrywie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6DF4" w14:textId="362D8417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13FFF6F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A6DC6EA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093C15B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7A0D" w14:textId="03A773DF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awaryjnego otwarcia pokrywy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3532" w14:textId="7AEBB62B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B3564ED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E7C5108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074F1B9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23A6" w14:textId="1C1F9BD4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ustawienia sygnału dźwiękowego po zakończeniu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37D2" w14:textId="27E532A5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F86D0D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4B8DDEB1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23D7A6B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44E4" w14:textId="27565068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ustawienia momentu startu odliczania czasu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DFDB" w14:textId="5D824CE0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299A64E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0C4DF8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1CA51CC5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7DB3" w14:textId="7752193E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ustawienia wirowania w trybie ciągłym bez zadanego limitu czasu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DE20" w14:textId="34C9C647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5E51789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601C1379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BC00227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05B" w14:textId="67E4B439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Możliwość ustawienia czasu cyklu wirowania w zakresie nie mniejszym niż 1 min – 99 min, interwał nie większy niż 1 min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12E5" w14:textId="4F3899FD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CAFD21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D13B4F0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023F59B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FD51" w14:textId="4BE2D7D5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10cio stopniowa skala regulacji tempa przyśpieszania i hamowania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0D99" w14:textId="7A7C6FB2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A06AC7C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2B958C9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49E9CD0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B0BA" w14:textId="69AABDD0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Zabezpieczenie termiczne silnika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AF40" w14:textId="6ACA29DF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ABA28B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2C4027D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53717AB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B6B0" w14:textId="0D2CD78A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W zestawie dedykowany smar do konserwacji rotorów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674A" w14:textId="68B54CC4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D8B4433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E5FA5DB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9FC9642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561D" w14:textId="45528D16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Ciężar wirówki bez akcesoriów maksymalnie do 100kg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8534" w14:textId="2FB92964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46C0099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C9E6581" w14:textId="77777777" w:rsidTr="00D42458">
        <w:trPr>
          <w:trHeight w:val="340"/>
        </w:trPr>
        <w:tc>
          <w:tcPr>
            <w:tcW w:w="10916" w:type="dxa"/>
            <w:gridSpan w:val="4"/>
            <w:vAlign w:val="center"/>
          </w:tcPr>
          <w:p w14:paraId="25FD2C6F" w14:textId="07858598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Jeden zestaw rotorów dla dwóch wirówek </w:t>
            </w:r>
            <w:bookmarkStart w:id="0" w:name="_GoBack"/>
            <w:bookmarkEnd w:id="0"/>
          </w:p>
        </w:tc>
      </w:tr>
      <w:tr w:rsidR="00C16758" w:rsidRPr="00904208" w14:paraId="5FD06D29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3E058C1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B688" w14:textId="7E7F3F54" w:rsidR="00C16758" w:rsidRPr="009E4142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Rotory</w:t>
            </w:r>
            <w:r>
              <w:rPr>
                <w:rFonts w:asciiTheme="minorHAnsi" w:hAnsiTheme="minorHAnsi" w:cstheme="minorHAnsi"/>
              </w:rPr>
              <w:t xml:space="preserve"> w pełni kompatybilne z wirówką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781E" w14:textId="6044D8D3" w:rsidR="00C16758" w:rsidRPr="009E4142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0B8E25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2C6BBBBB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0AB1486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D541" w14:textId="615DE897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 xml:space="preserve">1 szt. - kątowy </w:t>
            </w:r>
            <w:proofErr w:type="spellStart"/>
            <w:r w:rsidRPr="009E4142">
              <w:rPr>
                <w:rFonts w:asciiTheme="minorHAnsi" w:hAnsiTheme="minorHAnsi" w:cstheme="minorHAnsi"/>
              </w:rPr>
              <w:t>aerozoloszczelny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 z pokrywą rotora odporny chemicznie (rotor, adapter, pokrywa-</w:t>
            </w:r>
            <w:proofErr w:type="spellStart"/>
            <w:r w:rsidRPr="009E4142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) na minimalnie 30 probówek 1,5/2,0ml wraz z 30  adapterami (wkładkami) w celu odwirowania probówek o pojemności 0,5ml oraz 30 adapterami (wkładkami) do odwirowania probówek 0,2ml. Maksymalna prędkość wirowania nie mniej niż 14000 </w:t>
            </w:r>
            <w:proofErr w:type="spellStart"/>
            <w:r w:rsidRPr="009E4142">
              <w:rPr>
                <w:rFonts w:asciiTheme="minorHAnsi" w:hAnsiTheme="minorHAnsi" w:cstheme="minorHAnsi"/>
              </w:rPr>
              <w:t>rpm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, (20817x g.) Odporny na substancje chemiczne.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0FE8" w14:textId="6AB0DBB8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86B0356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0B4075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E64A7B9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45FD" w14:textId="55545058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 xml:space="preserve">1 szt. kątowy </w:t>
            </w:r>
            <w:proofErr w:type="spellStart"/>
            <w:r w:rsidRPr="009E4142">
              <w:rPr>
                <w:rFonts w:asciiTheme="minorHAnsi" w:hAnsiTheme="minorHAnsi" w:cstheme="minorHAnsi"/>
              </w:rPr>
              <w:t>aerozoloszczelny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 z pokrywą, odporny chemicznie (rotor, adapter, pokrywa-</w:t>
            </w:r>
            <w:proofErr w:type="spellStart"/>
            <w:r w:rsidRPr="009E4142">
              <w:rPr>
                <w:rFonts w:asciiTheme="minorHAnsi" w:hAnsiTheme="minorHAnsi" w:cstheme="minorHAnsi"/>
              </w:rPr>
              <w:t>autoklawowalne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) rotora na minimum 6 probówek stożkowych o pojemności 15/50ml, adaptery (wkładki) dla odwirowania probówek 15ml i 50ml. Maksymalna prędkość wirowania nie mniej niż 12000 </w:t>
            </w:r>
            <w:proofErr w:type="spellStart"/>
            <w:r w:rsidRPr="009E4142">
              <w:rPr>
                <w:rFonts w:asciiTheme="minorHAnsi" w:hAnsiTheme="minorHAnsi" w:cstheme="minorHAnsi"/>
              </w:rPr>
              <w:t>rpm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 (20133xg).Odporny na substancje chemiczne.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0D652" w14:textId="1E9B269F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7CAF8B5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C8917EC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ECBFEB2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B6FF" w14:textId="5A4B4838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 xml:space="preserve">1 szt. horyzontalny z wychylnymi okrągłymi aerodynamicznymi koszami o pojemności (średniej) ok.750ml każdy wraz z kompatybilnymi akcesoriami. Prędkość maksymalna wirowania nie mniej niż 3214xg (3500 </w:t>
            </w:r>
            <w:proofErr w:type="spellStart"/>
            <w:r w:rsidRPr="009E4142">
              <w:rPr>
                <w:rFonts w:asciiTheme="minorHAnsi" w:hAnsiTheme="minorHAnsi" w:cstheme="minorHAnsi"/>
              </w:rPr>
              <w:t>rpm</w:t>
            </w:r>
            <w:proofErr w:type="spellEnd"/>
            <w:r w:rsidRPr="009E4142">
              <w:rPr>
                <w:rFonts w:asciiTheme="minorHAnsi" w:hAnsiTheme="minorHAnsi" w:cstheme="minorHAnsi"/>
              </w:rPr>
              <w:t>). Możliwy załadunek mieszany (np. 2 okrągłe kosze do probówek i 2 prostokątne do płytek)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47A7" w14:textId="151E667C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6E4A48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7B638AF4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F8199A7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2A3A" w14:textId="77777777" w:rsidR="00C16758" w:rsidRPr="009E4142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4 kosze z okrągłym dnem, okrągłe w przekroju poprzecznym, z dedykowanymi adapterami:</w:t>
            </w:r>
          </w:p>
          <w:p w14:paraId="68CBD4D9" w14:textId="77777777" w:rsidR="00C16758" w:rsidRPr="009E4142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 xml:space="preserve">- 2 szt. adapterów dla probówek typu </w:t>
            </w:r>
            <w:proofErr w:type="spellStart"/>
            <w:r w:rsidRPr="009E4142">
              <w:rPr>
                <w:rFonts w:asciiTheme="minorHAnsi" w:hAnsiTheme="minorHAnsi" w:cstheme="minorHAnsi"/>
              </w:rPr>
              <w:t>eppendorf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 15ml i 5ml (max. średnica 17mm, max. wysokość 125mm) </w:t>
            </w:r>
          </w:p>
          <w:p w14:paraId="6EB18A9B" w14:textId="77777777" w:rsidR="00C16758" w:rsidRPr="009E4142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- 2 szt. adapterów dla stożkowych probówek 50ml (max. średnica 30mm, max. wysokość 122mm)</w:t>
            </w:r>
          </w:p>
          <w:p w14:paraId="2C1F4D3A" w14:textId="77777777" w:rsidR="00C16758" w:rsidRPr="009E4142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 xml:space="preserve">- 2 szt. adapterów dla odwirowania probówek typu </w:t>
            </w:r>
            <w:proofErr w:type="spellStart"/>
            <w:r w:rsidRPr="009E4142">
              <w:rPr>
                <w:rFonts w:asciiTheme="minorHAnsi" w:hAnsiTheme="minorHAnsi" w:cstheme="minorHAnsi"/>
              </w:rPr>
              <w:t>eppendorf</w:t>
            </w:r>
            <w:proofErr w:type="spellEnd"/>
            <w:r w:rsidRPr="009E4142">
              <w:rPr>
                <w:rFonts w:asciiTheme="minorHAnsi" w:hAnsiTheme="minorHAnsi" w:cstheme="minorHAnsi"/>
              </w:rPr>
              <w:t xml:space="preserve"> 1,5/2,0ml (max. średnica 11mm i max. wysokość 39mm)</w:t>
            </w:r>
          </w:p>
          <w:p w14:paraId="39F06B18" w14:textId="47E279B8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- 2 szt. adapterów dla probówek o pojemności 4ml (max. średnica 13mm i max. wysokość 115mm).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3FE0" w14:textId="566464E7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0244B25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C34532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1F2B9549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DF11" w14:textId="647FE2AF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2 kosze z płaskim dnem, prostokątne w przekroju poprzecznym, wraz z dedykowanymi adapterami do płytek PCR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8F4E" w14:textId="19283B94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4B26E0A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92A6E5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CF73271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E2B5" w14:textId="1EBDF35B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 xml:space="preserve">Gwarancja: </w:t>
            </w:r>
            <w:r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</w:rPr>
              <w:t>miesiący</w:t>
            </w:r>
            <w:proofErr w:type="spellEnd"/>
            <w:r w:rsidRPr="000C0B6D">
              <w:rPr>
                <w:rFonts w:asciiTheme="minorHAnsi" w:hAnsiTheme="minorHAnsi" w:cstheme="minorHAnsi"/>
              </w:rPr>
              <w:t>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026E" w14:textId="782DA8D8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E1E3D82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8E53F24" w14:textId="77777777" w:rsidTr="007C5773">
        <w:trPr>
          <w:trHeight w:val="340"/>
        </w:trPr>
        <w:tc>
          <w:tcPr>
            <w:tcW w:w="567" w:type="dxa"/>
            <w:vAlign w:val="center"/>
          </w:tcPr>
          <w:p w14:paraId="2AF2446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8779" w14:textId="0AB36EEB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E9F2" w14:textId="20B2D802" w:rsidR="00C16758" w:rsidRPr="00EB3886" w:rsidRDefault="00C16758" w:rsidP="00C1675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9E414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2D6E392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055B3A8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3886">
              <w:rPr>
                <w:rFonts w:asciiTheme="minorHAnsi" w:hAnsiTheme="minorHAnsi" w:cstheme="minorHAnsi"/>
                <w:b/>
              </w:rPr>
              <w:t>Gwaranc</w:t>
            </w:r>
            <w:r>
              <w:rPr>
                <w:rFonts w:asciiTheme="minorHAnsi" w:hAnsiTheme="minorHAnsi" w:cstheme="minorHAnsi"/>
                <w:b/>
              </w:rPr>
              <w:t>ja na wirówki</w:t>
            </w:r>
            <w:r w:rsidRPr="00EB3886">
              <w:rPr>
                <w:rFonts w:asciiTheme="minorHAnsi" w:hAnsiTheme="minorHAnsi" w:cstheme="minorHAnsi"/>
                <w:b/>
              </w:rPr>
              <w:t xml:space="preserve"> i serwis</w:t>
            </w:r>
          </w:p>
        </w:tc>
      </w:tr>
      <w:tr w:rsidR="00C16758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4F5AB21C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 xml:space="preserve">Gwarancja: </w:t>
            </w:r>
            <w:r w:rsidRPr="006D581F">
              <w:rPr>
                <w:rFonts w:asciiTheme="minorHAnsi" w:hAnsiTheme="minorHAnsi" w:cstheme="minorHAnsi"/>
              </w:rPr>
              <w:t>24 miesiące,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292965FB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3C03D0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0075" w14:textId="3AD19C61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Przeprowadzenie kwalifikacji instalacyjnej IQ oraz kwalifikacji operacyjnej OQ urządzenia z dokumentacją potwierdzającą te procesy - dostarczoną wraz z urządzeniem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3D54" w14:textId="6618174A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9269B88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5D6C3AA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76EAF7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F25A" w14:textId="656FC36C" w:rsidR="00C16758" w:rsidRPr="00EB3886" w:rsidRDefault="00C16758" w:rsidP="00C16758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1ED0" w14:textId="7777777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4613A4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3A22248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BB5E170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B86" w14:textId="6827F747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Prz</w:t>
            </w:r>
            <w:r>
              <w:rPr>
                <w:rFonts w:asciiTheme="minorHAnsi" w:hAnsiTheme="minorHAnsi" w:cstheme="minorHAnsi"/>
              </w:rPr>
              <w:t>eszkolenie min. 5 pracowników Z</w:t>
            </w:r>
            <w:r w:rsidRPr="00EB3886">
              <w:rPr>
                <w:rFonts w:asciiTheme="minorHAnsi" w:hAnsiTheme="minorHAnsi" w:cstheme="minorHAnsi"/>
              </w:rPr>
              <w:t xml:space="preserve">G w siedzibie </w:t>
            </w:r>
            <w:r>
              <w:rPr>
                <w:rFonts w:asciiTheme="minorHAnsi" w:hAnsiTheme="minorHAnsi" w:cstheme="minorHAnsi"/>
              </w:rPr>
              <w:t>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A978" w14:textId="7777777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94228C0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6B4EC8A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ADFC2D4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7EB" w14:textId="77777777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 xml:space="preserve"> 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213C" w14:textId="77777777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C1E3D9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6758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C16758" w:rsidRPr="00EB3886" w:rsidRDefault="00C16758" w:rsidP="00C16758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C16758" w:rsidRPr="00EB3886" w:rsidRDefault="00C16758" w:rsidP="00C16758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C16758" w:rsidRPr="00EB3886" w:rsidRDefault="00C16758" w:rsidP="00C16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B388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C16758" w:rsidRPr="00EB3886" w:rsidRDefault="00C16758" w:rsidP="00C1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5EB0A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p w14:paraId="46F6A9C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FDC64F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51AA64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A6AF64C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4779407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5A76C940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A138DFE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B3B18C5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532330E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1DD72BC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787572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E288B74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47AB1D7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20550A2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0F3344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D29C1C3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5FB4F98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52980DD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44187DB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105DA23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88E5B0A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8475EC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550CEC50" w14:textId="77777777" w:rsidR="00B319AE" w:rsidRPr="00904208" w:rsidRDefault="00C561B5" w:rsidP="000C3DB0">
      <w:pPr>
        <w:rPr>
          <w:rFonts w:asciiTheme="minorHAnsi" w:hAnsiTheme="minorHAnsi" w:cstheme="minorHAnsi"/>
        </w:rPr>
      </w:pPr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85DB5" w14:textId="77777777" w:rsidR="00C561B5" w:rsidRDefault="00C561B5" w:rsidP="00846BCA">
      <w:r>
        <w:separator/>
      </w:r>
    </w:p>
  </w:endnote>
  <w:endnote w:type="continuationSeparator" w:id="0">
    <w:p w14:paraId="0BC09ECB" w14:textId="77777777" w:rsidR="00C561B5" w:rsidRDefault="00C561B5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9850" w14:textId="77777777" w:rsidR="00C561B5" w:rsidRDefault="00C561B5" w:rsidP="00846BCA">
      <w:r>
        <w:separator/>
      </w:r>
    </w:p>
  </w:footnote>
  <w:footnote w:type="continuationSeparator" w:id="0">
    <w:p w14:paraId="1B4CC5DA" w14:textId="77777777" w:rsidR="00C561B5" w:rsidRDefault="00C561B5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C3DB0"/>
    <w:rsid w:val="00122B7E"/>
    <w:rsid w:val="00155DD9"/>
    <w:rsid w:val="00157AB4"/>
    <w:rsid w:val="00206996"/>
    <w:rsid w:val="00206E19"/>
    <w:rsid w:val="00250444"/>
    <w:rsid w:val="0029625A"/>
    <w:rsid w:val="002A79D0"/>
    <w:rsid w:val="002D443D"/>
    <w:rsid w:val="002F7A14"/>
    <w:rsid w:val="002F7DB7"/>
    <w:rsid w:val="00381007"/>
    <w:rsid w:val="003813F3"/>
    <w:rsid w:val="00382C6D"/>
    <w:rsid w:val="00386856"/>
    <w:rsid w:val="00396E3F"/>
    <w:rsid w:val="003B7294"/>
    <w:rsid w:val="00427A95"/>
    <w:rsid w:val="004377A4"/>
    <w:rsid w:val="0048502E"/>
    <w:rsid w:val="004D3970"/>
    <w:rsid w:val="00522C29"/>
    <w:rsid w:val="005300A5"/>
    <w:rsid w:val="00572DA3"/>
    <w:rsid w:val="0058245F"/>
    <w:rsid w:val="00621276"/>
    <w:rsid w:val="00641649"/>
    <w:rsid w:val="00654600"/>
    <w:rsid w:val="00671271"/>
    <w:rsid w:val="006863F2"/>
    <w:rsid w:val="00695BE5"/>
    <w:rsid w:val="006A01EB"/>
    <w:rsid w:val="006C1B4E"/>
    <w:rsid w:val="006C5D3F"/>
    <w:rsid w:val="006D581F"/>
    <w:rsid w:val="00797849"/>
    <w:rsid w:val="007C5773"/>
    <w:rsid w:val="00846B80"/>
    <w:rsid w:val="00846BCA"/>
    <w:rsid w:val="008614A4"/>
    <w:rsid w:val="00862B74"/>
    <w:rsid w:val="00904208"/>
    <w:rsid w:val="0091578B"/>
    <w:rsid w:val="0095716F"/>
    <w:rsid w:val="009B65CC"/>
    <w:rsid w:val="00A22BD9"/>
    <w:rsid w:val="00A702ED"/>
    <w:rsid w:val="00AA2A66"/>
    <w:rsid w:val="00B165DA"/>
    <w:rsid w:val="00B51EED"/>
    <w:rsid w:val="00B7142E"/>
    <w:rsid w:val="00B826F5"/>
    <w:rsid w:val="00B9506E"/>
    <w:rsid w:val="00BA297B"/>
    <w:rsid w:val="00BF3955"/>
    <w:rsid w:val="00C16758"/>
    <w:rsid w:val="00C561B5"/>
    <w:rsid w:val="00C60B92"/>
    <w:rsid w:val="00C70604"/>
    <w:rsid w:val="00D433E5"/>
    <w:rsid w:val="00D63F4B"/>
    <w:rsid w:val="00DD6C86"/>
    <w:rsid w:val="00DE0D7B"/>
    <w:rsid w:val="00DF4A87"/>
    <w:rsid w:val="00E30DE1"/>
    <w:rsid w:val="00E6469B"/>
    <w:rsid w:val="00E826C4"/>
    <w:rsid w:val="00EA5A0E"/>
    <w:rsid w:val="00EB3886"/>
    <w:rsid w:val="00EF2065"/>
    <w:rsid w:val="00F227BC"/>
    <w:rsid w:val="00F40EBE"/>
    <w:rsid w:val="00F72291"/>
    <w:rsid w:val="00F83F68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378C-54AF-49DD-9AE7-AD4A16B9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27</cp:revision>
  <cp:lastPrinted>2022-08-26T09:39:00Z</cp:lastPrinted>
  <dcterms:created xsi:type="dcterms:W3CDTF">2022-01-25T09:45:00Z</dcterms:created>
  <dcterms:modified xsi:type="dcterms:W3CDTF">2022-08-26T09:58:00Z</dcterms:modified>
</cp:coreProperties>
</file>